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36B9" w14:textId="47FF6A03" w:rsidR="00EB1996" w:rsidRPr="009D1D3D" w:rsidRDefault="00EB1996" w:rsidP="00D540B4">
      <w:pPr>
        <w:tabs>
          <w:tab w:val="left" w:pos="6950"/>
        </w:tabs>
        <w:bidi/>
        <w:spacing w:line="360" w:lineRule="auto"/>
        <w:jc w:val="center"/>
        <w:rPr>
          <w:b/>
          <w:bCs/>
          <w:sz w:val="20"/>
          <w:szCs w:val="20"/>
          <w:rtl/>
        </w:rPr>
      </w:pPr>
    </w:p>
    <w:p w14:paraId="5B651F5D" w14:textId="4C6D1772" w:rsidR="00623D48" w:rsidRPr="00976562" w:rsidRDefault="00D540B4" w:rsidP="00D540B4">
      <w:pPr>
        <w:tabs>
          <w:tab w:val="left" w:pos="6950"/>
        </w:tabs>
        <w:bidi/>
        <w:spacing w:line="360" w:lineRule="auto"/>
        <w:jc w:val="center"/>
        <w:rPr>
          <w:rFonts w:asciiTheme="majorBidi" w:hAnsiTheme="majorBidi" w:cstheme="majorBidi"/>
          <w:b/>
          <w:bCs/>
          <w:sz w:val="30"/>
          <w:szCs w:val="30"/>
          <w:rtl/>
        </w:rPr>
      </w:pPr>
      <w:r>
        <w:rPr>
          <w:rFonts w:asciiTheme="majorBidi" w:hAnsiTheme="majorBidi" w:cstheme="majorBidi" w:hint="cs"/>
          <w:b/>
          <w:bCs/>
          <w:sz w:val="30"/>
          <w:szCs w:val="30"/>
          <w:rtl/>
        </w:rPr>
        <w:t>الملف التعريفي لمكتب صالح العمري</w:t>
      </w:r>
    </w:p>
    <w:p w14:paraId="1331765A" w14:textId="77777777" w:rsidR="00D540B4" w:rsidRDefault="00D540B4" w:rsidP="00D540B4">
      <w:pPr>
        <w:pStyle w:val="addres-1"/>
        <w:rPr>
          <w:rtl/>
        </w:rPr>
      </w:pPr>
    </w:p>
    <w:p w14:paraId="6B960CF8" w14:textId="77777777" w:rsidR="00D540B4" w:rsidRDefault="00D540B4" w:rsidP="00D540B4">
      <w:pPr>
        <w:pStyle w:val="2"/>
        <w:jc w:val="both"/>
        <w:rPr>
          <w:rtl/>
        </w:rPr>
      </w:pPr>
    </w:p>
    <w:p w14:paraId="767C81B9" w14:textId="77777777" w:rsidR="00D540B4" w:rsidRDefault="00D540B4" w:rsidP="00D540B4">
      <w:pPr>
        <w:pStyle w:val="a"/>
        <w:rPr>
          <w:rtl/>
        </w:rPr>
      </w:pPr>
      <w:r>
        <w:rPr>
          <w:rtl/>
        </w:rPr>
        <w:t>مكتب صالح بن سلمان العمري للمحاماة والاستشارات القانونية والتوثيق شركة مهنية ويوفر المكتب حزمة من الخدمات القانونية كما أنه قادر على التعامل مع القضايا بشتى أصنافها من جنائية وعمالية وكذلك النزاعات التجارية المعقدة، وتأسيس الشركات بأنواعها، وتقسيم التركات من خلال فريق عمل مؤهل له خبرته الكبيرة في مجال القانون بشتى مجالاته، نحن نؤمن بأن بقوة مكتبنا من خلال ممارستنا الطويلة وأيضا من مزيج المهارات المتخصصة عالية المستوى والحاصلة على التأهيل المهني والعلمي والتي أتاحت لنا أن نكون الأكثر قدرة وفعالية بين المؤسسات القانونية في المملكة العربية السعودية على تقديم الخدمات القانونية والحصول على نتائج كان من الصعب تحقيقها بدون هذه الخبرات، وقد أدى بنا ذلك الى اكتساب ثقة العديد من الجهات الرسمية مثل المركز السعودي لاعتماد التخصصات الطبية (سباهي) والجهات الأهلية سواءً الشركات الوطنية كشركة البلاد المالية والشركة الإقليمية لمشتقات البترول، وذلك ما يضمن لكم الحصول على أفضل الخدمات القانونية.</w:t>
      </w:r>
    </w:p>
    <w:p w14:paraId="21898B52" w14:textId="77777777" w:rsidR="00D540B4" w:rsidRDefault="00D540B4" w:rsidP="00D540B4">
      <w:pPr>
        <w:pStyle w:val="a"/>
        <w:rPr>
          <w:rtl/>
        </w:rPr>
      </w:pPr>
      <w:r>
        <w:rPr>
          <w:rtl/>
        </w:rPr>
        <w:t xml:space="preserve">إن هدفنا هو توفير وتنفيذ استراتيجيات لحماية الأصول التجارية لعملائنا ومصالحهم، ونحن ندرك الحاجة إلى المرونة، </w:t>
      </w:r>
      <w:proofErr w:type="spellStart"/>
      <w:r>
        <w:rPr>
          <w:rtl/>
        </w:rPr>
        <w:t>والإنفتاحية</w:t>
      </w:r>
      <w:proofErr w:type="spellEnd"/>
      <w:r>
        <w:rPr>
          <w:rtl/>
        </w:rPr>
        <w:t xml:space="preserve"> والإبداع في جميع مجالات الأعمال القانونية - نحن كذلك ندرك أن احتياجات عملائنا هي فريدة من نوعها، وبالتالي نحن نقدم خدمات تتناسب مع متطلبات كل عميل بعينه. فلسفتنا هي التفاني الكامل للجودة النوعية والاستجابة والسرية والفعالية، والاستخدام الأمثل للتكنولوجيا.</w:t>
      </w:r>
    </w:p>
    <w:p w14:paraId="34B29F08" w14:textId="77777777" w:rsidR="00D540B4" w:rsidRDefault="00D540B4" w:rsidP="00D540B4">
      <w:pPr>
        <w:pStyle w:val="addres-1"/>
        <w:rPr>
          <w:rtl/>
        </w:rPr>
      </w:pPr>
      <w:r>
        <w:rPr>
          <w:rFonts w:hint="eastAsia"/>
          <w:rtl/>
        </w:rPr>
        <w:lastRenderedPageBreak/>
        <w:t>خدماتنا</w:t>
      </w:r>
    </w:p>
    <w:p w14:paraId="438BD25E" w14:textId="77777777" w:rsidR="00D540B4" w:rsidRDefault="00D540B4" w:rsidP="00D540B4">
      <w:pPr>
        <w:pStyle w:val="BasicParagraph"/>
        <w:jc w:val="both"/>
        <w:rPr>
          <w:sz w:val="36"/>
          <w:szCs w:val="36"/>
          <w:rtl/>
        </w:rPr>
      </w:pPr>
    </w:p>
    <w:p w14:paraId="66123F88" w14:textId="77777777" w:rsidR="00D540B4" w:rsidRDefault="00D540B4" w:rsidP="00D540B4">
      <w:pPr>
        <w:pStyle w:val="addres-2"/>
        <w:rPr>
          <w:smallCaps/>
          <w:rtl/>
        </w:rPr>
      </w:pPr>
      <w:r>
        <w:rPr>
          <w:smallCaps/>
          <w:rtl/>
        </w:rPr>
        <w:t xml:space="preserve">أولاً: تقديم كافة </w:t>
      </w:r>
      <w:proofErr w:type="spellStart"/>
      <w:r>
        <w:rPr>
          <w:smallCaps/>
          <w:rtl/>
        </w:rPr>
        <w:t>الإستشارات</w:t>
      </w:r>
      <w:proofErr w:type="spellEnd"/>
      <w:r>
        <w:rPr>
          <w:smallCaps/>
          <w:rtl/>
        </w:rPr>
        <w:t xml:space="preserve"> الشرعية والقانونية:</w:t>
      </w:r>
    </w:p>
    <w:p w14:paraId="651C2703" w14:textId="77777777" w:rsidR="00D540B4" w:rsidRDefault="00D540B4" w:rsidP="00D540B4">
      <w:pPr>
        <w:pStyle w:val="addres-2"/>
        <w:rPr>
          <w:rtl/>
        </w:rPr>
      </w:pPr>
    </w:p>
    <w:p w14:paraId="0411796E" w14:textId="77777777" w:rsidR="00D540B4" w:rsidRDefault="00D540B4" w:rsidP="00D540B4">
      <w:pPr>
        <w:pStyle w:val="addres-2"/>
        <w:rPr>
          <w:rtl/>
        </w:rPr>
      </w:pPr>
      <w:r>
        <w:rPr>
          <w:rtl/>
        </w:rPr>
        <w:t>ثانياً: إدارة العقود والاتفاقيات المدنية والتجارية والإدارية والصحية.</w:t>
      </w:r>
    </w:p>
    <w:p w14:paraId="2D6C348C" w14:textId="77777777" w:rsidR="00D540B4" w:rsidRDefault="00D540B4" w:rsidP="00D540B4">
      <w:pPr>
        <w:pStyle w:val="Buttren-1"/>
        <w:rPr>
          <w:rtl/>
        </w:rPr>
      </w:pPr>
      <w:r>
        <w:rPr>
          <w:rtl/>
        </w:rPr>
        <w:t>يقوم المكتب بإعداد صياغة العقود والاتفاقيات الإدارية والمدنية والصحية في جميع المجالات قبل التوقيع عليها والتي تطلبها الشركة سواء كانت محلية او دولية.</w:t>
      </w:r>
    </w:p>
    <w:p w14:paraId="2B28B28E" w14:textId="77777777" w:rsidR="00D540B4" w:rsidRDefault="00D540B4" w:rsidP="00D540B4">
      <w:pPr>
        <w:pStyle w:val="Buttren-1"/>
        <w:rPr>
          <w:rtl/>
        </w:rPr>
      </w:pPr>
      <w:r>
        <w:rPr>
          <w:rtl/>
        </w:rPr>
        <w:t xml:space="preserve"> يقوم المكتب بإجراء المراجعة القانونية للعقود وملاءمتها للعمليات والأنشطة وإجراء التعديلات والتمديدات والإنهاء القانوني بما يحقق توازن العقود محل التنفيذ.   </w:t>
      </w:r>
    </w:p>
    <w:p w14:paraId="5356C74E" w14:textId="77777777" w:rsidR="00D540B4" w:rsidRDefault="00D540B4" w:rsidP="00D540B4">
      <w:pPr>
        <w:pStyle w:val="Buttren-1"/>
        <w:rPr>
          <w:rtl/>
        </w:rPr>
      </w:pPr>
      <w:r>
        <w:rPr>
          <w:rtl/>
        </w:rPr>
        <w:t xml:space="preserve"> إعداد وصياغة النماذج وتعديل اللوائح الداخلية بكافة أنواعها (مثل لائحة تنظيم العمل ولائحة الجزاءات والمكافآت) التي يتطلبها ضبط سير العمل والتعامل مع العملاء.</w:t>
      </w:r>
    </w:p>
    <w:p w14:paraId="4328CD62" w14:textId="77777777" w:rsidR="00D540B4" w:rsidRDefault="00D540B4" w:rsidP="00D540B4">
      <w:pPr>
        <w:pStyle w:val="Buttren-1"/>
        <w:rPr>
          <w:rtl/>
        </w:rPr>
      </w:pPr>
      <w:r>
        <w:rPr>
          <w:rtl/>
        </w:rPr>
        <w:t xml:space="preserve"> مراجعة الأنظمة واللوائح الداخلية المعمول بها لديكم حالياً واقتراح التعديلات المناسبة.</w:t>
      </w:r>
    </w:p>
    <w:p w14:paraId="0F5BFE79" w14:textId="77777777" w:rsidR="00D540B4" w:rsidRDefault="00D540B4" w:rsidP="00D540B4">
      <w:pPr>
        <w:pStyle w:val="addres-2"/>
        <w:rPr>
          <w:rtl/>
        </w:rPr>
      </w:pPr>
    </w:p>
    <w:p w14:paraId="573E2193" w14:textId="77777777" w:rsidR="00D540B4" w:rsidRDefault="00D540B4" w:rsidP="00D540B4">
      <w:pPr>
        <w:pStyle w:val="addres-2"/>
        <w:rPr>
          <w:rtl/>
        </w:rPr>
      </w:pPr>
      <w:r>
        <w:rPr>
          <w:rtl/>
        </w:rPr>
        <w:t>ثالثاً: إدارة فض المنازعات والتحكيم:</w:t>
      </w:r>
    </w:p>
    <w:p w14:paraId="059AF865" w14:textId="77777777" w:rsidR="00D540B4" w:rsidRDefault="00D540B4" w:rsidP="00D540B4">
      <w:pPr>
        <w:pStyle w:val="Buttren-1"/>
        <w:rPr>
          <w:rtl/>
        </w:rPr>
      </w:pPr>
      <w:r>
        <w:rPr>
          <w:rtl/>
        </w:rPr>
        <w:t>يقوم المكتب بتقديم الرأي حيال منازعات التحكيم وصياغة شرط التحكيم ومشارطته ووثيقة التحكيم وتعيين المحكمين واختيارهم والطعن في قرارات التحكيم في حالة وجود موافقة من مجلس الوزراء باللجوء للتحكيم في العقود الإدارية.</w:t>
      </w:r>
    </w:p>
    <w:p w14:paraId="2537F510" w14:textId="77777777" w:rsidR="00D540B4" w:rsidRDefault="00D540B4" w:rsidP="00D540B4">
      <w:pPr>
        <w:pStyle w:val="Buttren-1"/>
        <w:rPr>
          <w:rtl/>
        </w:rPr>
      </w:pPr>
      <w:r>
        <w:rPr>
          <w:rtl/>
        </w:rPr>
        <w:t>تمثيل الشركة لدى الجهات القضائية وشبه القضائية والتي تكون طرفاً فيها داخل المملكة.</w:t>
      </w:r>
    </w:p>
    <w:p w14:paraId="6EC12D64" w14:textId="77777777" w:rsidR="00D540B4" w:rsidRDefault="00D540B4" w:rsidP="00D540B4">
      <w:pPr>
        <w:pStyle w:val="addres-2"/>
        <w:rPr>
          <w:rtl/>
        </w:rPr>
      </w:pPr>
    </w:p>
    <w:p w14:paraId="03F75995" w14:textId="77777777" w:rsidR="00D540B4" w:rsidRDefault="00D540B4" w:rsidP="00D540B4">
      <w:pPr>
        <w:pStyle w:val="addres-2"/>
        <w:rPr>
          <w:rtl/>
        </w:rPr>
      </w:pPr>
      <w:r>
        <w:rPr>
          <w:rtl/>
        </w:rPr>
        <w:t>رابعاً: إدارة الاستشارات والخدمات القانونية</w:t>
      </w:r>
    </w:p>
    <w:p w14:paraId="43344D2B" w14:textId="77777777" w:rsidR="00D540B4" w:rsidRDefault="00D540B4" w:rsidP="00D540B4">
      <w:pPr>
        <w:pStyle w:val="Buttren-1"/>
        <w:rPr>
          <w:rtl/>
        </w:rPr>
      </w:pPr>
      <w:r>
        <w:rPr>
          <w:rtl/>
        </w:rPr>
        <w:t xml:space="preserve"> إبداء الرأي وتقديم النصح في جميع النزاعات الإدارية والتجارية والحقوقية والصحية. </w:t>
      </w:r>
    </w:p>
    <w:p w14:paraId="4881529F" w14:textId="77777777" w:rsidR="00D540B4" w:rsidRDefault="00D540B4" w:rsidP="00D540B4">
      <w:pPr>
        <w:pStyle w:val="Buttren-1"/>
        <w:rPr>
          <w:rtl/>
        </w:rPr>
      </w:pPr>
      <w:r>
        <w:rPr>
          <w:rtl/>
        </w:rPr>
        <w:lastRenderedPageBreak/>
        <w:t>يقوم المكتب بتقديم الاستشارات المتعلقة بالنظام الصحي.</w:t>
      </w:r>
    </w:p>
    <w:p w14:paraId="244B7C19" w14:textId="77777777" w:rsidR="00D540B4" w:rsidRDefault="00D540B4" w:rsidP="00D540B4">
      <w:pPr>
        <w:pStyle w:val="Buttren-1"/>
        <w:rPr>
          <w:rtl/>
        </w:rPr>
      </w:pPr>
      <w:r>
        <w:rPr>
          <w:rtl/>
        </w:rPr>
        <w:t>تقديم الاستشارات الفورية التي يطلبها المركز.</w:t>
      </w:r>
    </w:p>
    <w:p w14:paraId="7EE498DB" w14:textId="77777777" w:rsidR="00D540B4" w:rsidRDefault="00D540B4" w:rsidP="00D540B4">
      <w:pPr>
        <w:pStyle w:val="Buttren-1"/>
        <w:rPr>
          <w:rtl/>
        </w:rPr>
      </w:pPr>
      <w:r>
        <w:rPr>
          <w:rtl/>
        </w:rPr>
        <w:t>التعاون مع ادارة الموارد البشرية فيما يخص نظام العمل وتحديد الإطار القانوني للعقود التي تبرم مع العاملين.</w:t>
      </w:r>
    </w:p>
    <w:p w14:paraId="22C8F83B" w14:textId="77777777" w:rsidR="00D540B4" w:rsidRDefault="00D540B4" w:rsidP="00D540B4">
      <w:pPr>
        <w:pStyle w:val="Buttren-1"/>
        <w:rPr>
          <w:rtl/>
        </w:rPr>
      </w:pPr>
      <w:r>
        <w:rPr>
          <w:rtl/>
        </w:rPr>
        <w:t xml:space="preserve"> اجراء التحقيقات الداخلية مع العاملين وابداء الراي القانوني حيال ذلك وفقاً لنظام العمل.</w:t>
      </w:r>
    </w:p>
    <w:p w14:paraId="12E7ADDA" w14:textId="77777777" w:rsidR="00D540B4" w:rsidRDefault="00D540B4" w:rsidP="00D540B4">
      <w:pPr>
        <w:pStyle w:val="Buttren-1"/>
        <w:rPr>
          <w:rtl/>
        </w:rPr>
      </w:pPr>
      <w:r>
        <w:rPr>
          <w:rtl/>
        </w:rPr>
        <w:t>يقدم المكتب خدمة التوثيق التالية: (إجراء الوكالات – فسخ الوكالات – توثيق عقود تأسيس – افراغ العقارات).</w:t>
      </w:r>
    </w:p>
    <w:p w14:paraId="5D05436F" w14:textId="77777777" w:rsidR="00D540B4" w:rsidRDefault="00D540B4" w:rsidP="00D540B4">
      <w:pPr>
        <w:pStyle w:val="addres-2"/>
        <w:rPr>
          <w:rtl/>
        </w:rPr>
      </w:pPr>
    </w:p>
    <w:p w14:paraId="2DF8DEDA" w14:textId="77777777" w:rsidR="00D540B4" w:rsidRDefault="00D540B4" w:rsidP="00D540B4">
      <w:pPr>
        <w:pStyle w:val="addres-2"/>
        <w:rPr>
          <w:rtl/>
        </w:rPr>
      </w:pPr>
      <w:r>
        <w:rPr>
          <w:rtl/>
        </w:rPr>
        <w:t>خامساً: تأسيس الشركات وتسجيل العلامات والوكالات التجارية</w:t>
      </w:r>
    </w:p>
    <w:p w14:paraId="3F8A2FC1" w14:textId="77777777" w:rsidR="00D540B4" w:rsidRDefault="00D540B4" w:rsidP="00D540B4">
      <w:pPr>
        <w:pStyle w:val="Buttren-1"/>
        <w:rPr>
          <w:rtl/>
        </w:rPr>
      </w:pPr>
      <w:r>
        <w:rPr>
          <w:rtl/>
        </w:rPr>
        <w:t>يقوم المكتب بتسجيل العلامات التجارية وبراءات الاختراع والنماذج الصناعية وحماية حقوق الملكيات الفكرية واعداد العقود الخاصة بترخيصها ونقلها والتنازل عنها.</w:t>
      </w:r>
    </w:p>
    <w:p w14:paraId="3356E1CC" w14:textId="77777777" w:rsidR="00D540B4" w:rsidRDefault="00D540B4" w:rsidP="00D540B4">
      <w:pPr>
        <w:pStyle w:val="Buttren-1"/>
        <w:rPr>
          <w:rtl/>
        </w:rPr>
      </w:pPr>
      <w:r>
        <w:rPr>
          <w:rtl/>
        </w:rPr>
        <w:t>تعديل عقود التأسيس للشركات لتتوافق مع متطلبات نظام الشركات الجديد وإعداد وصياغة عقود التحويل والتعديل وتوثيقها وإشهارها.</w:t>
      </w:r>
    </w:p>
    <w:p w14:paraId="27210B0E" w14:textId="77777777" w:rsidR="00D540B4" w:rsidRDefault="00D540B4" w:rsidP="00D540B4">
      <w:pPr>
        <w:pStyle w:val="addres-2"/>
        <w:rPr>
          <w:rtl/>
        </w:rPr>
      </w:pPr>
    </w:p>
    <w:p w14:paraId="39B1D78D" w14:textId="5A3FD3DF" w:rsidR="00D540B4" w:rsidRDefault="009E659A" w:rsidP="00D540B4">
      <w:pPr>
        <w:pStyle w:val="addres-2"/>
        <w:rPr>
          <w:rtl/>
        </w:rPr>
      </w:pPr>
      <w:r>
        <w:rPr>
          <w:rFonts w:hint="cs"/>
          <w:rtl/>
        </w:rPr>
        <w:t>سادساً:</w:t>
      </w:r>
      <w:r w:rsidR="00D540B4">
        <w:rPr>
          <w:rtl/>
        </w:rPr>
        <w:t xml:space="preserve"> التوثيق:</w:t>
      </w:r>
    </w:p>
    <w:p w14:paraId="76A7104A" w14:textId="77777777" w:rsidR="00D540B4" w:rsidRDefault="00D540B4" w:rsidP="00D540B4">
      <w:pPr>
        <w:pStyle w:val="Buttren-1"/>
        <w:rPr>
          <w:rtl/>
        </w:rPr>
      </w:pPr>
      <w:r>
        <w:rPr>
          <w:rtl/>
        </w:rPr>
        <w:t>إصدار الوكالات وفسخها سواء للأفراد أو الشركات في أي وقت طوال أيام الأسبوع.</w:t>
      </w:r>
    </w:p>
    <w:p w14:paraId="0228DF72" w14:textId="43EEB9BA" w:rsidR="00D540B4" w:rsidRDefault="00D540B4" w:rsidP="00D540B4">
      <w:pPr>
        <w:pStyle w:val="Buttren-1"/>
        <w:rPr>
          <w:rtl/>
        </w:rPr>
      </w:pPr>
      <w:r>
        <w:rPr>
          <w:rtl/>
        </w:rPr>
        <w:t xml:space="preserve">توثيق العقود </w:t>
      </w:r>
      <w:r w:rsidR="009E659A">
        <w:rPr>
          <w:rFonts w:hint="cs"/>
          <w:rtl/>
        </w:rPr>
        <w:t>والاتفاقيات</w:t>
      </w:r>
      <w:r>
        <w:rPr>
          <w:rtl/>
        </w:rPr>
        <w:t xml:space="preserve"> للأفراد والشركات مما يعطيها قوة قانونية وسهولة في التنفيذ..</w:t>
      </w:r>
    </w:p>
    <w:p w14:paraId="7510D5ED" w14:textId="12F6AB18" w:rsidR="00D540B4" w:rsidRDefault="00D540B4" w:rsidP="00D540B4">
      <w:pPr>
        <w:pStyle w:val="Buttren-1"/>
        <w:rPr>
          <w:rtl/>
        </w:rPr>
      </w:pPr>
      <w:r>
        <w:rPr>
          <w:rtl/>
        </w:rPr>
        <w:t xml:space="preserve">الإقرار بالمبالغ المالية </w:t>
      </w:r>
      <w:r w:rsidR="009E659A">
        <w:rPr>
          <w:rFonts w:hint="cs"/>
          <w:rtl/>
        </w:rPr>
        <w:t>والتناز</w:t>
      </w:r>
      <w:r w:rsidR="009E659A">
        <w:rPr>
          <w:rFonts w:hint="eastAsia"/>
          <w:rtl/>
        </w:rPr>
        <w:t>ل</w:t>
      </w:r>
      <w:r>
        <w:rPr>
          <w:rtl/>
        </w:rPr>
        <w:t xml:space="preserve"> ل عنها.</w:t>
      </w:r>
    </w:p>
    <w:p w14:paraId="21EBEA2D" w14:textId="77777777" w:rsidR="00D540B4" w:rsidRDefault="00D540B4" w:rsidP="00D540B4">
      <w:pPr>
        <w:pStyle w:val="Buttren-1"/>
        <w:rPr>
          <w:rtl/>
        </w:rPr>
      </w:pPr>
      <w:r>
        <w:rPr>
          <w:rtl/>
        </w:rPr>
        <w:t>إثبات حقوق العلامة التجارية للمؤسسات والشركات</w:t>
      </w:r>
    </w:p>
    <w:p w14:paraId="72837B50" w14:textId="77777777" w:rsidR="00D540B4" w:rsidRDefault="00D540B4" w:rsidP="00D540B4">
      <w:pPr>
        <w:pStyle w:val="Buttren-1"/>
        <w:rPr>
          <w:rtl/>
        </w:rPr>
      </w:pPr>
      <w:r>
        <w:rPr>
          <w:rtl/>
        </w:rPr>
        <w:t>توثيق العقود والإقرارات في بيع العقارات وقسمة المال المنقول.</w:t>
      </w:r>
    </w:p>
    <w:p w14:paraId="391EAA64" w14:textId="77777777" w:rsidR="00D540B4" w:rsidRDefault="00D540B4" w:rsidP="00D540B4">
      <w:pPr>
        <w:pStyle w:val="Buttren-1"/>
        <w:rPr>
          <w:rtl/>
        </w:rPr>
      </w:pPr>
      <w:r>
        <w:rPr>
          <w:rtl/>
        </w:rPr>
        <w:t>إثبات الوصايا الشرعية للأفراد وعمل القيمة الشرعية الموثقة.</w:t>
      </w:r>
    </w:p>
    <w:p w14:paraId="687BA1C1" w14:textId="77777777" w:rsidR="00D540B4" w:rsidRDefault="00D540B4" w:rsidP="00D540B4">
      <w:pPr>
        <w:pStyle w:val="BasicParagraph"/>
        <w:jc w:val="both"/>
        <w:rPr>
          <w:b/>
          <w:bCs/>
          <w:sz w:val="46"/>
          <w:szCs w:val="46"/>
          <w:rtl/>
        </w:rPr>
      </w:pPr>
    </w:p>
    <w:p w14:paraId="69F96ABD" w14:textId="77777777" w:rsidR="00D540B4" w:rsidRDefault="00D540B4" w:rsidP="00D540B4">
      <w:pPr>
        <w:pStyle w:val="addres-1"/>
        <w:rPr>
          <w:rtl/>
        </w:rPr>
      </w:pPr>
      <w:r>
        <w:rPr>
          <w:rFonts w:hint="eastAsia"/>
          <w:rtl/>
        </w:rPr>
        <w:t>العمل</w:t>
      </w:r>
      <w:r>
        <w:rPr>
          <w:rtl/>
        </w:rPr>
        <w:t xml:space="preserve"> </w:t>
      </w:r>
      <w:r>
        <w:rPr>
          <w:rFonts w:hint="eastAsia"/>
          <w:rtl/>
        </w:rPr>
        <w:t>المجتمعي</w:t>
      </w:r>
    </w:p>
    <w:p w14:paraId="2080B7A5" w14:textId="77777777" w:rsidR="00D540B4" w:rsidRDefault="00D540B4" w:rsidP="00D540B4">
      <w:pPr>
        <w:pStyle w:val="addres-2"/>
        <w:jc w:val="center"/>
        <w:rPr>
          <w:rtl/>
        </w:rPr>
      </w:pPr>
      <w:r>
        <w:rPr>
          <w:rtl/>
        </w:rPr>
        <w:t>جمولي</w:t>
      </w:r>
    </w:p>
    <w:p w14:paraId="0511E666" w14:textId="77777777" w:rsidR="00D540B4" w:rsidRDefault="00D540B4" w:rsidP="00D540B4">
      <w:pPr>
        <w:pStyle w:val="addres-2"/>
        <w:rPr>
          <w:rtl/>
        </w:rPr>
      </w:pPr>
    </w:p>
    <w:p w14:paraId="1AC0860A" w14:textId="77777777" w:rsidR="00D540B4" w:rsidRDefault="00D540B4" w:rsidP="00D540B4">
      <w:pPr>
        <w:pStyle w:val="addres-2"/>
        <w:rPr>
          <w:rtl/>
        </w:rPr>
      </w:pPr>
    </w:p>
    <w:p w14:paraId="66E2DCD6" w14:textId="77777777" w:rsidR="00D540B4" w:rsidRDefault="00D540B4" w:rsidP="00D540B4">
      <w:pPr>
        <w:pStyle w:val="addres-2"/>
        <w:rPr>
          <w:rtl/>
        </w:rPr>
      </w:pPr>
    </w:p>
    <w:p w14:paraId="283EE838" w14:textId="77777777" w:rsidR="00D540B4" w:rsidRDefault="00D540B4" w:rsidP="00D540B4">
      <w:pPr>
        <w:pStyle w:val="addres-2"/>
        <w:rPr>
          <w:rtl/>
        </w:rPr>
      </w:pPr>
    </w:p>
    <w:p w14:paraId="105F6418" w14:textId="77777777" w:rsidR="00D540B4" w:rsidRDefault="00D540B4" w:rsidP="00D540B4">
      <w:pPr>
        <w:pStyle w:val="addres-2"/>
        <w:rPr>
          <w:rtl/>
        </w:rPr>
      </w:pPr>
    </w:p>
    <w:p w14:paraId="368FA597" w14:textId="77777777" w:rsidR="00D540B4" w:rsidRDefault="00D540B4" w:rsidP="00D540B4">
      <w:pPr>
        <w:pStyle w:val="addres-2"/>
        <w:rPr>
          <w:rtl/>
        </w:rPr>
      </w:pPr>
    </w:p>
    <w:p w14:paraId="3FD06686" w14:textId="77777777" w:rsidR="00D540B4" w:rsidRDefault="00D540B4" w:rsidP="00D540B4">
      <w:pPr>
        <w:pStyle w:val="addres-2"/>
        <w:rPr>
          <w:rtl/>
        </w:rPr>
      </w:pPr>
    </w:p>
    <w:p w14:paraId="38FA0643" w14:textId="77777777" w:rsidR="00D540B4" w:rsidRDefault="00D540B4" w:rsidP="00D540B4">
      <w:pPr>
        <w:pStyle w:val="addres-2"/>
        <w:rPr>
          <w:rtl/>
        </w:rPr>
      </w:pPr>
    </w:p>
    <w:p w14:paraId="6ACEFB2C" w14:textId="77777777" w:rsidR="00D540B4" w:rsidRDefault="00D540B4" w:rsidP="00D540B4">
      <w:pPr>
        <w:pStyle w:val="BasicParagraph"/>
        <w:jc w:val="both"/>
        <w:rPr>
          <w:b/>
          <w:bCs/>
          <w:sz w:val="46"/>
          <w:szCs w:val="46"/>
          <w:rtl/>
        </w:rPr>
      </w:pPr>
    </w:p>
    <w:p w14:paraId="2186C817" w14:textId="77777777" w:rsidR="00D540B4" w:rsidRDefault="00D540B4" w:rsidP="00D540B4">
      <w:pPr>
        <w:pStyle w:val="addres-2"/>
        <w:rPr>
          <w:rtl/>
        </w:rPr>
      </w:pPr>
    </w:p>
    <w:p w14:paraId="4AB6CCA2" w14:textId="77777777" w:rsidR="00D540B4" w:rsidRDefault="00D540B4" w:rsidP="00D540B4">
      <w:pPr>
        <w:pStyle w:val="addres-2"/>
        <w:jc w:val="center"/>
        <w:rPr>
          <w:rtl/>
        </w:rPr>
      </w:pPr>
      <w:proofErr w:type="spellStart"/>
      <w:r>
        <w:rPr>
          <w:rtl/>
        </w:rPr>
        <w:t>تنشأة</w:t>
      </w:r>
      <w:proofErr w:type="spellEnd"/>
      <w:r>
        <w:rPr>
          <w:rtl/>
        </w:rPr>
        <w:t xml:space="preserve"> وتنمية الكوادر الوطنية</w:t>
      </w:r>
    </w:p>
    <w:p w14:paraId="61D5381E" w14:textId="77777777" w:rsidR="00D540B4" w:rsidRDefault="00D540B4" w:rsidP="00D540B4">
      <w:pPr>
        <w:pStyle w:val="Buttren-1"/>
        <w:rPr>
          <w:rtl/>
        </w:rPr>
      </w:pPr>
      <w:r>
        <w:rPr>
          <w:rtl/>
        </w:rPr>
        <w:t>تدريب الطلاب والطالبات بجامعة الملك سعود.</w:t>
      </w:r>
    </w:p>
    <w:p w14:paraId="4BD6CBDC" w14:textId="77777777" w:rsidR="00D540B4" w:rsidRDefault="00D540B4" w:rsidP="00D540B4">
      <w:pPr>
        <w:pStyle w:val="Buttren-1"/>
        <w:rPr>
          <w:rtl/>
        </w:rPr>
      </w:pPr>
      <w:r>
        <w:rPr>
          <w:rtl/>
        </w:rPr>
        <w:t>تدريب الطالبات بجامعة الأميرة نورة.</w:t>
      </w:r>
    </w:p>
    <w:p w14:paraId="0A57A585" w14:textId="77777777" w:rsidR="00D540B4" w:rsidRDefault="00D540B4" w:rsidP="00D540B4">
      <w:pPr>
        <w:pStyle w:val="addres-1"/>
        <w:rPr>
          <w:rtl/>
        </w:rPr>
      </w:pPr>
      <w:r>
        <w:rPr>
          <w:rFonts w:hint="eastAsia"/>
          <w:rtl/>
        </w:rPr>
        <w:t>فريق</w:t>
      </w:r>
      <w:r>
        <w:rPr>
          <w:rtl/>
        </w:rPr>
        <w:t xml:space="preserve"> </w:t>
      </w:r>
      <w:r>
        <w:rPr>
          <w:rFonts w:hint="eastAsia"/>
          <w:rtl/>
        </w:rPr>
        <w:t>العمل</w:t>
      </w:r>
    </w:p>
    <w:p w14:paraId="5F7596B0" w14:textId="77777777" w:rsidR="00D540B4" w:rsidRDefault="00D540B4" w:rsidP="00D540B4">
      <w:pPr>
        <w:pStyle w:val="a"/>
        <w:rPr>
          <w:sz w:val="44"/>
          <w:szCs w:val="44"/>
          <w:rtl/>
        </w:rPr>
      </w:pPr>
    </w:p>
    <w:p w14:paraId="3D22C0B2" w14:textId="77777777" w:rsidR="00D540B4" w:rsidRDefault="00D540B4" w:rsidP="00D540B4">
      <w:pPr>
        <w:pStyle w:val="addres-2"/>
        <w:rPr>
          <w:rtl/>
        </w:rPr>
      </w:pPr>
      <w:r>
        <w:rPr>
          <w:rtl/>
        </w:rPr>
        <w:t>المدير العام:</w:t>
      </w:r>
    </w:p>
    <w:p w14:paraId="79472F92" w14:textId="77777777" w:rsidR="00D540B4" w:rsidRDefault="00D540B4" w:rsidP="00D540B4">
      <w:pPr>
        <w:pStyle w:val="Buttren-1"/>
        <w:rPr>
          <w:rtl/>
        </w:rPr>
      </w:pPr>
      <w:r>
        <w:rPr>
          <w:rtl/>
        </w:rPr>
        <w:t>المحامي/ صالح بن سلمان العمري</w:t>
      </w:r>
    </w:p>
    <w:p w14:paraId="3AF8FC1C" w14:textId="77777777" w:rsidR="00D540B4" w:rsidRDefault="00D540B4" w:rsidP="00D540B4">
      <w:pPr>
        <w:pStyle w:val="Buttren-2"/>
        <w:rPr>
          <w:rtl/>
        </w:rPr>
      </w:pPr>
      <w:r>
        <w:rPr>
          <w:rtl/>
        </w:rPr>
        <w:t>مستشار قانوني بوزارة العدل ثاني.</w:t>
      </w:r>
    </w:p>
    <w:p w14:paraId="7CEC929D" w14:textId="77777777" w:rsidR="00D540B4" w:rsidRDefault="00D540B4" w:rsidP="00D540B4">
      <w:pPr>
        <w:pStyle w:val="Buttren-2"/>
        <w:rPr>
          <w:rtl/>
        </w:rPr>
      </w:pPr>
      <w:r>
        <w:rPr>
          <w:rtl/>
        </w:rPr>
        <w:lastRenderedPageBreak/>
        <w:t>مدير إدارة التحكيم والمصلحة.</w:t>
      </w:r>
    </w:p>
    <w:p w14:paraId="1AC18613" w14:textId="6F4A594F" w:rsidR="00D540B4" w:rsidRDefault="00D540B4" w:rsidP="00D540B4">
      <w:pPr>
        <w:pStyle w:val="Buttren-2"/>
        <w:rPr>
          <w:rtl/>
        </w:rPr>
      </w:pPr>
      <w:r>
        <w:rPr>
          <w:rtl/>
        </w:rPr>
        <w:t xml:space="preserve">المؤهلات </w:t>
      </w:r>
      <w:r w:rsidR="009E659A">
        <w:rPr>
          <w:rFonts w:hint="cs"/>
          <w:rtl/>
        </w:rPr>
        <w:t>العلمية:</w:t>
      </w:r>
      <w:r>
        <w:rPr>
          <w:rtl/>
        </w:rPr>
        <w:t xml:space="preserve"> ماجيستير قانون.</w:t>
      </w:r>
    </w:p>
    <w:p w14:paraId="0D415641" w14:textId="77777777" w:rsidR="00D540B4" w:rsidRDefault="00D540B4" w:rsidP="00D540B4">
      <w:pPr>
        <w:pStyle w:val="a"/>
        <w:rPr>
          <w:sz w:val="44"/>
          <w:szCs w:val="44"/>
          <w:rtl/>
        </w:rPr>
      </w:pPr>
    </w:p>
    <w:p w14:paraId="1E96BCCE" w14:textId="77777777" w:rsidR="00D540B4" w:rsidRDefault="00D540B4" w:rsidP="00D540B4">
      <w:pPr>
        <w:pStyle w:val="addres-2"/>
        <w:rPr>
          <w:rtl/>
        </w:rPr>
      </w:pPr>
      <w:r>
        <w:rPr>
          <w:rtl/>
        </w:rPr>
        <w:t>مدير المكتب:</w:t>
      </w:r>
    </w:p>
    <w:p w14:paraId="17D5DF5D" w14:textId="77777777" w:rsidR="00D540B4" w:rsidRDefault="00D540B4" w:rsidP="00D540B4">
      <w:pPr>
        <w:pStyle w:val="Buttren-1"/>
        <w:rPr>
          <w:rtl/>
        </w:rPr>
      </w:pPr>
      <w:r>
        <w:rPr>
          <w:rtl/>
        </w:rPr>
        <w:t>الأستاذ/ أمين عبد الخالق عتمان</w:t>
      </w:r>
    </w:p>
    <w:p w14:paraId="02E6B2EE" w14:textId="77777777" w:rsidR="00D540B4" w:rsidRDefault="00D540B4" w:rsidP="00D540B4">
      <w:pPr>
        <w:pStyle w:val="addres-2"/>
        <w:rPr>
          <w:sz w:val="44"/>
          <w:szCs w:val="44"/>
          <w:rtl/>
        </w:rPr>
      </w:pPr>
    </w:p>
    <w:p w14:paraId="676AF427" w14:textId="4D450327" w:rsidR="00D540B4" w:rsidRPr="009E659A" w:rsidRDefault="00D540B4" w:rsidP="00D540B4">
      <w:pPr>
        <w:pStyle w:val="addres-2"/>
        <w:rPr>
          <w:strike/>
          <w:sz w:val="44"/>
          <w:szCs w:val="44"/>
          <w:rtl/>
        </w:rPr>
      </w:pPr>
      <w:r w:rsidRPr="009E659A">
        <w:rPr>
          <w:strike/>
          <w:sz w:val="44"/>
          <w:szCs w:val="44"/>
          <w:rtl/>
        </w:rPr>
        <w:t xml:space="preserve">المستشار المالي </w:t>
      </w:r>
      <w:r w:rsidR="009E659A" w:rsidRPr="009E659A">
        <w:rPr>
          <w:rFonts w:hint="cs"/>
          <w:strike/>
          <w:sz w:val="44"/>
          <w:szCs w:val="44"/>
          <w:rtl/>
        </w:rPr>
        <w:t>والاقتصادي</w:t>
      </w:r>
      <w:r w:rsidRPr="009E659A">
        <w:rPr>
          <w:strike/>
          <w:sz w:val="44"/>
          <w:szCs w:val="44"/>
          <w:rtl/>
        </w:rPr>
        <w:t>:</w:t>
      </w:r>
    </w:p>
    <w:p w14:paraId="0D257602" w14:textId="77777777" w:rsidR="00D540B4" w:rsidRPr="009E659A" w:rsidRDefault="00D540B4" w:rsidP="00D540B4">
      <w:pPr>
        <w:pStyle w:val="Buttren-1"/>
        <w:rPr>
          <w:strike/>
          <w:rtl/>
        </w:rPr>
      </w:pPr>
      <w:r w:rsidRPr="009E659A">
        <w:rPr>
          <w:strike/>
          <w:rtl/>
        </w:rPr>
        <w:t>الأستاذ/ محمود صلاح الدين ندا</w:t>
      </w:r>
    </w:p>
    <w:p w14:paraId="712CDC2D" w14:textId="77777777" w:rsidR="00D540B4" w:rsidRDefault="00D540B4" w:rsidP="00D540B4">
      <w:pPr>
        <w:pStyle w:val="addres-2"/>
        <w:rPr>
          <w:sz w:val="44"/>
          <w:szCs w:val="44"/>
          <w:rtl/>
        </w:rPr>
      </w:pPr>
    </w:p>
    <w:p w14:paraId="6107A60D" w14:textId="77777777" w:rsidR="00D540B4" w:rsidRDefault="00D540B4" w:rsidP="00D540B4">
      <w:pPr>
        <w:pStyle w:val="addres-2"/>
        <w:rPr>
          <w:sz w:val="44"/>
          <w:szCs w:val="44"/>
          <w:rtl/>
        </w:rPr>
      </w:pPr>
      <w:r>
        <w:rPr>
          <w:sz w:val="44"/>
          <w:szCs w:val="44"/>
          <w:rtl/>
        </w:rPr>
        <w:t>المستشارين القانونين:</w:t>
      </w:r>
    </w:p>
    <w:p w14:paraId="7D7A3CBA" w14:textId="77777777" w:rsidR="00D540B4" w:rsidRDefault="00D540B4" w:rsidP="00D540B4">
      <w:pPr>
        <w:pStyle w:val="Buttren-1"/>
        <w:rPr>
          <w:rtl/>
        </w:rPr>
      </w:pPr>
      <w:r>
        <w:rPr>
          <w:rtl/>
        </w:rPr>
        <w:t>الأستاذ/ محمود إسماعيل أبو شيته</w:t>
      </w:r>
    </w:p>
    <w:p w14:paraId="55789D03" w14:textId="77777777" w:rsidR="00D540B4" w:rsidRDefault="00D540B4" w:rsidP="00D540B4">
      <w:pPr>
        <w:pStyle w:val="Buttren-2"/>
        <w:rPr>
          <w:rtl/>
        </w:rPr>
      </w:pPr>
      <w:r>
        <w:rPr>
          <w:rtl/>
        </w:rPr>
        <w:t>...........</w:t>
      </w:r>
    </w:p>
    <w:p w14:paraId="0F2C563B" w14:textId="77777777" w:rsidR="00D540B4" w:rsidRPr="009E659A" w:rsidRDefault="00D540B4" w:rsidP="00D540B4">
      <w:pPr>
        <w:pStyle w:val="Buttren-1"/>
        <w:rPr>
          <w:strike/>
          <w:rtl/>
        </w:rPr>
      </w:pPr>
      <w:r w:rsidRPr="009E659A">
        <w:rPr>
          <w:strike/>
          <w:rtl/>
        </w:rPr>
        <w:t>الأستاذة/ ميعاد حسن الأحمري</w:t>
      </w:r>
    </w:p>
    <w:p w14:paraId="32F4DC9E" w14:textId="77777777" w:rsidR="00D540B4" w:rsidRPr="009E659A" w:rsidRDefault="00D540B4" w:rsidP="00D540B4">
      <w:pPr>
        <w:pStyle w:val="Buttren-2"/>
        <w:rPr>
          <w:strike/>
          <w:sz w:val="44"/>
          <w:szCs w:val="44"/>
          <w:rtl/>
        </w:rPr>
      </w:pPr>
      <w:r w:rsidRPr="009E659A">
        <w:rPr>
          <w:strike/>
          <w:rtl/>
        </w:rPr>
        <w:t>...........</w:t>
      </w:r>
    </w:p>
    <w:p w14:paraId="76C0624D" w14:textId="77777777" w:rsidR="00D540B4" w:rsidRDefault="00D540B4" w:rsidP="00D540B4">
      <w:pPr>
        <w:pStyle w:val="addres-2"/>
        <w:rPr>
          <w:rtl/>
        </w:rPr>
      </w:pPr>
    </w:p>
    <w:p w14:paraId="4D881A0F" w14:textId="77777777" w:rsidR="00D540B4" w:rsidRDefault="00D540B4" w:rsidP="00D540B4">
      <w:pPr>
        <w:pStyle w:val="addres-1"/>
        <w:rPr>
          <w:rFonts w:ascii="PT Bold Heading" w:cs="PT Bold Heading"/>
          <w:sz w:val="60"/>
          <w:szCs w:val="60"/>
          <w:rtl/>
        </w:rPr>
      </w:pPr>
      <w:r>
        <w:rPr>
          <w:rFonts w:ascii="PT Bold Heading" w:cs="PT Bold Heading" w:hint="eastAsia"/>
          <w:sz w:val="60"/>
          <w:szCs w:val="60"/>
          <w:rtl/>
        </w:rPr>
        <w:t>اتصل</w:t>
      </w:r>
      <w:r>
        <w:rPr>
          <w:rFonts w:ascii="PT Bold Heading" w:cs="PT Bold Heading"/>
          <w:sz w:val="60"/>
          <w:szCs w:val="60"/>
          <w:rtl/>
        </w:rPr>
        <w:t xml:space="preserve"> </w:t>
      </w:r>
      <w:r>
        <w:rPr>
          <w:rFonts w:ascii="PT Bold Heading" w:cs="PT Bold Heading" w:hint="eastAsia"/>
          <w:sz w:val="60"/>
          <w:szCs w:val="60"/>
          <w:rtl/>
        </w:rPr>
        <w:t>بنا</w:t>
      </w:r>
    </w:p>
    <w:p w14:paraId="795C957A" w14:textId="77777777" w:rsidR="00D540B4" w:rsidRDefault="00D540B4" w:rsidP="00D540B4">
      <w:pPr>
        <w:pStyle w:val="a"/>
        <w:rPr>
          <w:rtl/>
        </w:rPr>
      </w:pPr>
    </w:p>
    <w:p w14:paraId="6FDF55F7" w14:textId="77777777" w:rsidR="00D540B4" w:rsidRDefault="00D540B4" w:rsidP="00D540B4">
      <w:pPr>
        <w:pStyle w:val="addres-1"/>
        <w:rPr>
          <w:rFonts w:ascii="Arial" w:hAnsi="Arial" w:cs="Arial"/>
          <w:b/>
          <w:bCs/>
          <w:rtl/>
        </w:rPr>
      </w:pPr>
      <w:r>
        <w:rPr>
          <w:rFonts w:ascii="Arial" w:hAnsi="Arial" w:cs="Arial"/>
          <w:b/>
          <w:bCs/>
          <w:rtl/>
        </w:rPr>
        <w:t xml:space="preserve">العنوان: </w:t>
      </w:r>
      <w:r>
        <w:rPr>
          <w:rFonts w:ascii="Arial" w:hAnsi="Arial" w:cs="Arial" w:hint="cs"/>
          <w:b/>
          <w:bCs/>
          <w:rtl/>
        </w:rPr>
        <w:t>الرياض</w:t>
      </w:r>
      <w:r>
        <w:rPr>
          <w:rFonts w:ascii="Arial" w:hAnsi="Arial" w:cs="Arial"/>
          <w:b/>
          <w:bCs/>
          <w:rtl/>
        </w:rPr>
        <w:t xml:space="preserve"> - </w:t>
      </w:r>
      <w:r>
        <w:rPr>
          <w:rFonts w:ascii="Arial" w:hAnsi="Arial" w:cs="Arial" w:hint="cs"/>
          <w:b/>
          <w:bCs/>
          <w:rtl/>
        </w:rPr>
        <w:t>حي</w:t>
      </w:r>
      <w:r>
        <w:rPr>
          <w:rFonts w:ascii="Arial" w:hAnsi="Arial" w:cs="Arial"/>
          <w:b/>
          <w:bCs/>
          <w:rtl/>
        </w:rPr>
        <w:t xml:space="preserve"> </w:t>
      </w:r>
      <w:r>
        <w:rPr>
          <w:rFonts w:ascii="Arial" w:hAnsi="Arial" w:cs="Arial" w:hint="cs"/>
          <w:b/>
          <w:bCs/>
          <w:rtl/>
        </w:rPr>
        <w:t>الربوة</w:t>
      </w:r>
      <w:r>
        <w:rPr>
          <w:rFonts w:ascii="Arial" w:hAnsi="Arial" w:cs="Arial"/>
          <w:b/>
          <w:bCs/>
          <w:rtl/>
        </w:rPr>
        <w:t>.</w:t>
      </w:r>
    </w:p>
    <w:p w14:paraId="65F1CD41" w14:textId="77777777" w:rsidR="00D540B4" w:rsidRDefault="00D540B4" w:rsidP="00D540B4">
      <w:pPr>
        <w:pStyle w:val="addres-1"/>
        <w:rPr>
          <w:rFonts w:ascii="Arial" w:hAnsi="Arial" w:cs="Arial"/>
          <w:b/>
          <w:bCs/>
          <w:rtl/>
        </w:rPr>
      </w:pPr>
      <w:proofErr w:type="gramStart"/>
      <w:r>
        <w:rPr>
          <w:rFonts w:ascii="Arial" w:hAnsi="Arial" w:cs="Arial" w:hint="cs"/>
          <w:b/>
          <w:bCs/>
          <w:rtl/>
        </w:rPr>
        <w:t>هاتف</w:t>
      </w:r>
      <w:r>
        <w:rPr>
          <w:rFonts w:ascii="Arial" w:hAnsi="Arial" w:cs="Arial"/>
          <w:b/>
          <w:bCs/>
          <w:rtl/>
        </w:rPr>
        <w:t xml:space="preserve"> :</w:t>
      </w:r>
      <w:proofErr w:type="gramEnd"/>
      <w:r>
        <w:rPr>
          <w:rFonts w:ascii="Arial" w:hAnsi="Arial" w:cs="Arial"/>
          <w:b/>
          <w:bCs/>
          <w:rtl/>
        </w:rPr>
        <w:t xml:space="preserve"> 0000 449 - 011</w:t>
      </w:r>
      <w:r>
        <w:rPr>
          <w:rFonts w:ascii="Arial" w:hAnsi="Arial" w:cs="Arial"/>
          <w:b/>
          <w:bCs/>
          <w:rtl/>
        </w:rPr>
        <w:tab/>
      </w:r>
    </w:p>
    <w:p w14:paraId="085C1F71" w14:textId="77777777" w:rsidR="00D540B4" w:rsidRDefault="00D540B4" w:rsidP="00D540B4">
      <w:pPr>
        <w:pStyle w:val="addres-1"/>
        <w:rPr>
          <w:rFonts w:ascii="Arial" w:hAnsi="Arial" w:cs="Arial"/>
          <w:b/>
          <w:bCs/>
          <w:rtl/>
        </w:rPr>
      </w:pPr>
      <w:r>
        <w:rPr>
          <w:rFonts w:ascii="Arial" w:hAnsi="Arial" w:cs="Arial" w:hint="cs"/>
          <w:b/>
          <w:bCs/>
          <w:rtl/>
        </w:rPr>
        <w:t>فاكس</w:t>
      </w:r>
      <w:r>
        <w:rPr>
          <w:rFonts w:ascii="Arial" w:hAnsi="Arial" w:cs="Arial"/>
          <w:b/>
          <w:bCs/>
          <w:rtl/>
        </w:rPr>
        <w:t>: 77 55 438 - 011</w:t>
      </w:r>
    </w:p>
    <w:p w14:paraId="512EE9F2" w14:textId="77777777" w:rsidR="00D540B4" w:rsidRDefault="00D540B4" w:rsidP="00D540B4">
      <w:pPr>
        <w:pStyle w:val="addres-1"/>
        <w:rPr>
          <w:rFonts w:ascii="Arial" w:hAnsi="Arial" w:cs="Arial"/>
          <w:b/>
          <w:bCs/>
          <w:rtl/>
        </w:rPr>
      </w:pPr>
      <w:r>
        <w:rPr>
          <w:rFonts w:ascii="Arial" w:hAnsi="Arial" w:cs="Arial" w:hint="cs"/>
          <w:b/>
          <w:bCs/>
          <w:rtl/>
        </w:rPr>
        <w:lastRenderedPageBreak/>
        <w:t>جوال</w:t>
      </w:r>
      <w:r>
        <w:rPr>
          <w:rFonts w:ascii="Arial" w:hAnsi="Arial" w:cs="Arial"/>
          <w:b/>
          <w:bCs/>
          <w:rtl/>
        </w:rPr>
        <w:t>: 19 18 410 055</w:t>
      </w:r>
    </w:p>
    <w:p w14:paraId="0FD1D616" w14:textId="77777777" w:rsidR="00D540B4" w:rsidRDefault="00D540B4" w:rsidP="00D540B4">
      <w:pPr>
        <w:pStyle w:val="addres-1"/>
        <w:rPr>
          <w:rFonts w:ascii="Arial" w:hAnsi="Arial" w:cs="Arial"/>
          <w:b/>
          <w:bCs/>
          <w:rtl/>
        </w:rPr>
      </w:pPr>
      <w:r>
        <w:rPr>
          <w:rFonts w:ascii="Arial" w:hAnsi="Arial" w:cs="Arial"/>
          <w:b/>
          <w:bCs/>
        </w:rPr>
        <w:t>info@ssa-law.com</w:t>
      </w:r>
    </w:p>
    <w:p w14:paraId="64A96DF7" w14:textId="000ED66C" w:rsidR="00185F53" w:rsidRPr="00D540B4" w:rsidRDefault="00D540B4" w:rsidP="00D540B4">
      <w:pPr>
        <w:tabs>
          <w:tab w:val="left" w:pos="6525"/>
        </w:tabs>
        <w:bidi/>
        <w:spacing w:line="360" w:lineRule="auto"/>
        <w:rPr>
          <w:rFonts w:asciiTheme="majorBidi" w:hAnsiTheme="majorBidi" w:cstheme="majorBidi"/>
          <w:b/>
          <w:bCs/>
          <w:sz w:val="30"/>
          <w:szCs w:val="30"/>
          <w:rtl/>
        </w:rPr>
      </w:pPr>
      <w:r>
        <w:rPr>
          <w:rFonts w:ascii="Arial" w:hAnsi="Arial" w:cs="Arial" w:hint="cs"/>
          <w:b/>
          <w:bCs/>
          <w:rtl/>
        </w:rPr>
        <w:t>موقع</w:t>
      </w:r>
      <w:r>
        <w:rPr>
          <w:rFonts w:ascii="Arial" w:hAnsi="Arial" w:cs="Arial"/>
          <w:b/>
          <w:bCs/>
          <w:rtl/>
        </w:rPr>
        <w:t xml:space="preserve"> </w:t>
      </w:r>
      <w:proofErr w:type="spellStart"/>
      <w:r>
        <w:rPr>
          <w:rFonts w:ascii="Arial" w:hAnsi="Arial" w:cs="Arial" w:hint="cs"/>
          <w:b/>
          <w:bCs/>
          <w:rtl/>
        </w:rPr>
        <w:t>إلكتورني</w:t>
      </w:r>
      <w:proofErr w:type="spellEnd"/>
      <w:r>
        <w:rPr>
          <w:rFonts w:ascii="Arial" w:hAnsi="Arial" w:cs="Arial"/>
          <w:b/>
          <w:bCs/>
          <w:rtl/>
        </w:rPr>
        <w:t xml:space="preserve">: </w:t>
      </w:r>
      <w:r>
        <w:rPr>
          <w:rFonts w:ascii="Arial" w:hAnsi="Arial" w:cs="Arial"/>
          <w:b/>
          <w:bCs/>
        </w:rPr>
        <w:t>www.ssa-law.com</w:t>
      </w:r>
    </w:p>
    <w:sectPr w:rsidR="00185F53" w:rsidRPr="00D540B4" w:rsidSect="00D46C12">
      <w:pgSz w:w="12240" w:h="15840"/>
      <w:pgMar w:top="2268"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 Hamah Homs">
    <w:panose1 w:val="00000500000000000000"/>
    <w:charset w:val="B2"/>
    <w:family w:val="modern"/>
    <w:notTrueType/>
    <w:pitch w:val="variable"/>
    <w:sig w:usb0="00002001" w:usb1="00000000" w:usb2="00000008" w:usb3="00000000" w:csb0="00000040" w:csb1="00000000"/>
  </w:font>
  <w:font w:name="YLShiliaRegular">
    <w:altName w:val="Arial"/>
    <w:charset w:val="00"/>
    <w:family w:val="auto"/>
    <w:pitch w:val="variable"/>
    <w:sig w:usb0="800020AF" w:usb1="8000204A" w:usb2="00000008" w:usb3="00000000" w:csb0="00000051" w:csb1="00000000"/>
  </w:font>
  <w:font w:name="Adobe Arabic">
    <w:panose1 w:val="02040503050201020203"/>
    <w:charset w:val="00"/>
    <w:family w:val="roman"/>
    <w:notTrueType/>
    <w:pitch w:val="variable"/>
    <w:sig w:usb0="8000202F" w:usb1="8000A04A" w:usb2="00000008" w:usb3="00000000" w:csb0="00000041" w:csb1="00000000"/>
  </w:font>
  <w:font w:name="PT Bold Heading">
    <w:panose1 w:val="0201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85026"/>
    <w:multiLevelType w:val="hybridMultilevel"/>
    <w:tmpl w:val="D4AE9EC8"/>
    <w:lvl w:ilvl="0" w:tplc="04090001">
      <w:start w:val="1"/>
      <w:numFmt w:val="bullet"/>
      <w:lvlText w:val=""/>
      <w:lvlJc w:val="left"/>
      <w:pPr>
        <w:ind w:left="927" w:hanging="360"/>
      </w:pPr>
      <w:rPr>
        <w:rFonts w:ascii="Symbol" w:hAnsi="Symbol"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B1"/>
    <w:rsid w:val="00003E79"/>
    <w:rsid w:val="0006486A"/>
    <w:rsid w:val="0006622A"/>
    <w:rsid w:val="00081A4E"/>
    <w:rsid w:val="001232D7"/>
    <w:rsid w:val="00144AE1"/>
    <w:rsid w:val="00153381"/>
    <w:rsid w:val="0015444C"/>
    <w:rsid w:val="0016428F"/>
    <w:rsid w:val="00185F53"/>
    <w:rsid w:val="0019776A"/>
    <w:rsid w:val="001A196A"/>
    <w:rsid w:val="001A504D"/>
    <w:rsid w:val="001D21C8"/>
    <w:rsid w:val="001E7A4D"/>
    <w:rsid w:val="002311F6"/>
    <w:rsid w:val="00264A8D"/>
    <w:rsid w:val="002939E5"/>
    <w:rsid w:val="002B2792"/>
    <w:rsid w:val="002C2BD6"/>
    <w:rsid w:val="00320AF0"/>
    <w:rsid w:val="003716EA"/>
    <w:rsid w:val="0037438E"/>
    <w:rsid w:val="00381727"/>
    <w:rsid w:val="00384845"/>
    <w:rsid w:val="003A4818"/>
    <w:rsid w:val="003A5FE0"/>
    <w:rsid w:val="003C542D"/>
    <w:rsid w:val="003C55AC"/>
    <w:rsid w:val="004143CB"/>
    <w:rsid w:val="00445569"/>
    <w:rsid w:val="0045185C"/>
    <w:rsid w:val="00490A89"/>
    <w:rsid w:val="004A64EE"/>
    <w:rsid w:val="004A67E5"/>
    <w:rsid w:val="004B71E4"/>
    <w:rsid w:val="004C0465"/>
    <w:rsid w:val="004C3CA3"/>
    <w:rsid w:val="004F351B"/>
    <w:rsid w:val="0050042D"/>
    <w:rsid w:val="00530FD6"/>
    <w:rsid w:val="005674D3"/>
    <w:rsid w:val="005A052E"/>
    <w:rsid w:val="005A5572"/>
    <w:rsid w:val="005B4D4A"/>
    <w:rsid w:val="005D37D1"/>
    <w:rsid w:val="005E2525"/>
    <w:rsid w:val="00623D48"/>
    <w:rsid w:val="00627E51"/>
    <w:rsid w:val="00674457"/>
    <w:rsid w:val="00695F23"/>
    <w:rsid w:val="006A3F1F"/>
    <w:rsid w:val="006B05F7"/>
    <w:rsid w:val="006C2A26"/>
    <w:rsid w:val="006E0F2B"/>
    <w:rsid w:val="006F5CF9"/>
    <w:rsid w:val="007235EA"/>
    <w:rsid w:val="007244C6"/>
    <w:rsid w:val="00736735"/>
    <w:rsid w:val="00754D88"/>
    <w:rsid w:val="00760267"/>
    <w:rsid w:val="007954AB"/>
    <w:rsid w:val="007B7C98"/>
    <w:rsid w:val="007E05CF"/>
    <w:rsid w:val="007E1AED"/>
    <w:rsid w:val="00805AB1"/>
    <w:rsid w:val="00816345"/>
    <w:rsid w:val="00852CA9"/>
    <w:rsid w:val="008612E6"/>
    <w:rsid w:val="0087164B"/>
    <w:rsid w:val="00883505"/>
    <w:rsid w:val="0092032C"/>
    <w:rsid w:val="009314EF"/>
    <w:rsid w:val="00957A31"/>
    <w:rsid w:val="00963DAA"/>
    <w:rsid w:val="00976562"/>
    <w:rsid w:val="00994A35"/>
    <w:rsid w:val="009C0BD2"/>
    <w:rsid w:val="009D1D3D"/>
    <w:rsid w:val="009E3DE1"/>
    <w:rsid w:val="009E659A"/>
    <w:rsid w:val="009F378F"/>
    <w:rsid w:val="00A24565"/>
    <w:rsid w:val="00A4412C"/>
    <w:rsid w:val="00A97EE0"/>
    <w:rsid w:val="00AA376E"/>
    <w:rsid w:val="00B02584"/>
    <w:rsid w:val="00B32EB9"/>
    <w:rsid w:val="00B37332"/>
    <w:rsid w:val="00B374CF"/>
    <w:rsid w:val="00B453A7"/>
    <w:rsid w:val="00B50605"/>
    <w:rsid w:val="00B61762"/>
    <w:rsid w:val="00B63C26"/>
    <w:rsid w:val="00B87701"/>
    <w:rsid w:val="00BC4B63"/>
    <w:rsid w:val="00BD0312"/>
    <w:rsid w:val="00BD38CB"/>
    <w:rsid w:val="00C503BA"/>
    <w:rsid w:val="00C61C3C"/>
    <w:rsid w:val="00C64DC8"/>
    <w:rsid w:val="00C7503D"/>
    <w:rsid w:val="00C9778B"/>
    <w:rsid w:val="00CA1C9D"/>
    <w:rsid w:val="00CA780A"/>
    <w:rsid w:val="00CB604D"/>
    <w:rsid w:val="00CF5E93"/>
    <w:rsid w:val="00D43A9F"/>
    <w:rsid w:val="00D46C12"/>
    <w:rsid w:val="00D473D3"/>
    <w:rsid w:val="00D540B4"/>
    <w:rsid w:val="00D81AC4"/>
    <w:rsid w:val="00DA43BB"/>
    <w:rsid w:val="00DA7547"/>
    <w:rsid w:val="00DF6B76"/>
    <w:rsid w:val="00E07002"/>
    <w:rsid w:val="00E61AFE"/>
    <w:rsid w:val="00E823C1"/>
    <w:rsid w:val="00EB1996"/>
    <w:rsid w:val="00EB43DC"/>
    <w:rsid w:val="00EB5E4D"/>
    <w:rsid w:val="00ED2CF6"/>
    <w:rsid w:val="00ED4D19"/>
    <w:rsid w:val="00EE763E"/>
    <w:rsid w:val="00F01412"/>
    <w:rsid w:val="00F61614"/>
    <w:rsid w:val="00F74A1F"/>
    <w:rsid w:val="00F80476"/>
    <w:rsid w:val="00F821EA"/>
    <w:rsid w:val="00F90859"/>
    <w:rsid w:val="00F91405"/>
    <w:rsid w:val="00FA5670"/>
    <w:rsid w:val="00FC0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DE0B"/>
  <w15:docId w15:val="{1133BCA5-7243-4FD6-9B98-54E3474B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4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486A"/>
    <w:rPr>
      <w:rFonts w:ascii="Segoe UI" w:hAnsi="Segoe UI" w:cs="Segoe UI"/>
      <w:sz w:val="18"/>
      <w:szCs w:val="18"/>
    </w:rPr>
  </w:style>
  <w:style w:type="paragraph" w:styleId="ListParagraph">
    <w:name w:val="List Paragraph"/>
    <w:basedOn w:val="Normal"/>
    <w:uiPriority w:val="34"/>
    <w:qFormat/>
    <w:rsid w:val="003C55AC"/>
    <w:pPr>
      <w:ind w:left="720"/>
      <w:contextualSpacing/>
    </w:pPr>
  </w:style>
  <w:style w:type="paragraph" w:customStyle="1" w:styleId="addres-1">
    <w:name w:val="addres -1"/>
    <w:basedOn w:val="Normal"/>
    <w:next w:val="Normal"/>
    <w:uiPriority w:val="99"/>
    <w:rsid w:val="00D540B4"/>
    <w:pPr>
      <w:autoSpaceDE w:val="0"/>
      <w:autoSpaceDN w:val="0"/>
      <w:bidi/>
      <w:adjustRightInd w:val="0"/>
      <w:spacing w:after="0" w:line="288" w:lineRule="auto"/>
      <w:jc w:val="both"/>
      <w:textAlignment w:val="center"/>
    </w:pPr>
    <w:rPr>
      <w:rFonts w:ascii="Ara Hamah Homs" w:cs="Ara Hamah Homs"/>
      <w:color w:val="000000"/>
      <w:sz w:val="52"/>
      <w:szCs w:val="52"/>
      <w:lang w:bidi="ar-YE"/>
    </w:rPr>
  </w:style>
  <w:style w:type="paragraph" w:customStyle="1" w:styleId="2">
    <w:name w:val="2"/>
    <w:basedOn w:val="Normal"/>
    <w:next w:val="Normal"/>
    <w:uiPriority w:val="99"/>
    <w:rsid w:val="00D540B4"/>
    <w:pPr>
      <w:autoSpaceDE w:val="0"/>
      <w:autoSpaceDN w:val="0"/>
      <w:bidi/>
      <w:adjustRightInd w:val="0"/>
      <w:spacing w:after="0" w:line="288" w:lineRule="auto"/>
      <w:textAlignment w:val="center"/>
    </w:pPr>
    <w:rPr>
      <w:rFonts w:ascii="YLShiliaRegular" w:hAnsi="YLShiliaRegular" w:cs="YLShiliaRegular"/>
      <w:color w:val="000000"/>
      <w:sz w:val="36"/>
      <w:szCs w:val="36"/>
      <w:lang w:bidi="ar-YE"/>
    </w:rPr>
  </w:style>
  <w:style w:type="paragraph" w:customStyle="1" w:styleId="a">
    <w:name w:val="مقدمة"/>
    <w:basedOn w:val="Normal"/>
    <w:next w:val="Normal"/>
    <w:uiPriority w:val="99"/>
    <w:rsid w:val="00D540B4"/>
    <w:pPr>
      <w:autoSpaceDE w:val="0"/>
      <w:autoSpaceDN w:val="0"/>
      <w:bidi/>
      <w:adjustRightInd w:val="0"/>
      <w:spacing w:after="0" w:line="560" w:lineRule="atLeast"/>
      <w:jc w:val="both"/>
      <w:textAlignment w:val="center"/>
    </w:pPr>
    <w:rPr>
      <w:rFonts w:ascii="YLShiliaRegular" w:hAnsi="YLShiliaRegular" w:cs="YLShiliaRegular"/>
      <w:color w:val="000000"/>
      <w:sz w:val="32"/>
      <w:szCs w:val="32"/>
      <w:lang w:bidi="ar-YE"/>
    </w:rPr>
  </w:style>
  <w:style w:type="paragraph" w:customStyle="1" w:styleId="BasicParagraph">
    <w:name w:val="[Basic Paragraph]"/>
    <w:basedOn w:val="Normal"/>
    <w:uiPriority w:val="99"/>
    <w:rsid w:val="00D540B4"/>
    <w:pPr>
      <w:autoSpaceDE w:val="0"/>
      <w:autoSpaceDN w:val="0"/>
      <w:bidi/>
      <w:adjustRightInd w:val="0"/>
      <w:spacing w:after="0" w:line="288" w:lineRule="auto"/>
      <w:textAlignment w:val="center"/>
    </w:pPr>
    <w:rPr>
      <w:rFonts w:ascii="Adobe Arabic" w:hAnsi="Adobe Arabic" w:cs="Adobe Arabic"/>
      <w:color w:val="000000"/>
      <w:sz w:val="24"/>
      <w:szCs w:val="24"/>
      <w:lang w:bidi="ar-YE"/>
    </w:rPr>
  </w:style>
  <w:style w:type="paragraph" w:customStyle="1" w:styleId="addres-2">
    <w:name w:val="addres - 2"/>
    <w:basedOn w:val="Normal"/>
    <w:uiPriority w:val="99"/>
    <w:rsid w:val="00D540B4"/>
    <w:pPr>
      <w:autoSpaceDE w:val="0"/>
      <w:autoSpaceDN w:val="0"/>
      <w:bidi/>
      <w:adjustRightInd w:val="0"/>
      <w:spacing w:after="0" w:line="540" w:lineRule="atLeast"/>
      <w:textAlignment w:val="center"/>
    </w:pPr>
    <w:rPr>
      <w:rFonts w:ascii="YLShiliaRegular" w:hAnsi="YLShiliaRegular" w:cs="YLShiliaRegular"/>
      <w:color w:val="000000"/>
      <w:sz w:val="40"/>
      <w:szCs w:val="40"/>
      <w:u w:val="thick"/>
      <w:lang w:bidi="ar-YE"/>
    </w:rPr>
  </w:style>
  <w:style w:type="paragraph" w:customStyle="1" w:styleId="Buttren-1">
    <w:name w:val="Buttren -1"/>
    <w:basedOn w:val="Normal"/>
    <w:uiPriority w:val="99"/>
    <w:rsid w:val="00D540B4"/>
    <w:pPr>
      <w:autoSpaceDE w:val="0"/>
      <w:autoSpaceDN w:val="0"/>
      <w:bidi/>
      <w:adjustRightInd w:val="0"/>
      <w:spacing w:after="0" w:line="560" w:lineRule="atLeast"/>
      <w:ind w:left="360" w:hanging="360"/>
      <w:jc w:val="both"/>
      <w:textAlignment w:val="center"/>
    </w:pPr>
    <w:rPr>
      <w:rFonts w:ascii="YLShiliaRegular" w:hAnsi="YLShiliaRegular" w:cs="YLShiliaRegular"/>
      <w:color w:val="000000"/>
      <w:sz w:val="32"/>
      <w:szCs w:val="32"/>
      <w:lang w:bidi="ar-YE"/>
    </w:rPr>
  </w:style>
  <w:style w:type="paragraph" w:customStyle="1" w:styleId="Buttren-2">
    <w:name w:val="Buttren -2"/>
    <w:basedOn w:val="Normal"/>
    <w:uiPriority w:val="99"/>
    <w:rsid w:val="00D540B4"/>
    <w:pPr>
      <w:autoSpaceDE w:val="0"/>
      <w:autoSpaceDN w:val="0"/>
      <w:bidi/>
      <w:adjustRightInd w:val="0"/>
      <w:spacing w:after="0" w:line="500" w:lineRule="atLeast"/>
      <w:ind w:left="680" w:hanging="360"/>
      <w:jc w:val="both"/>
      <w:textAlignment w:val="center"/>
    </w:pPr>
    <w:rPr>
      <w:rFonts w:ascii="YLShiliaRegular" w:hAnsi="YLShiliaRegular" w:cs="YLShiliaRegular"/>
      <w:color w:val="000000"/>
      <w:sz w:val="32"/>
      <w:szCs w:val="32"/>
      <w:lang w:bidi="ar-Y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2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96D2E-C42E-44C0-A806-D9DD259A8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629</Words>
  <Characters>3586</Characters>
  <Application>Microsoft Office Word</Application>
  <DocSecurity>0</DocSecurity>
  <Lines>29</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 Abdelkhalk</dc:creator>
  <cp:lastModifiedBy>AMINOFFICEPC</cp:lastModifiedBy>
  <cp:revision>4</cp:revision>
  <cp:lastPrinted>2016-12-06T11:29:00Z</cp:lastPrinted>
  <dcterms:created xsi:type="dcterms:W3CDTF">2024-03-07T09:53:00Z</dcterms:created>
  <dcterms:modified xsi:type="dcterms:W3CDTF">2026-05-25T10:50:00Z</dcterms:modified>
</cp:coreProperties>
</file>