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pPr>
              <w:spacing w:before="0" w:after="40"/>
              <w:jc w:val="center"/>
            </w:pPr>
            <w:r>
              <w:rPr>
                <w:rFonts w:ascii="Times New Roman" w:hAnsi="Times New Roman"/>
                <w:b/>
                <w:i w:val="0"/>
                <w:sz w:val="24"/>
              </w:rPr>
              <w:t>Vehicle Fleet Data Cleaning, Preprocessing and Performance Monitoring System Using Pandas</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An enterprise commercial logistics operator manages heavy transport vehicles operating across multiple regional freight corridors: Route-North (Highway), Route-South (Urban), Route-East (Industrial), and Route-West (Hilly). Due to telemetry hardware sensor dropouts and network packet loss, raw telemetry streams contain corrupted records, missing fuel consumption readings, and missing route attributes. Create a DataFrame for 30 commercial vehicles and execute the following data hygiene and preprocessing operations:</w:t>
              <w:br/>
              <w:br/>
              <w:t>1. Missing Value Detection &amp; Quantification: Identify and quantify null entries across all telemetry attributes.</w:t>
              <w:br/>
              <w:t>2. Statistical Imputation: Impute missing numerical FuelConsumption values using the cohort arithmetic mean.</w:t>
              <w:br/>
              <w:t>3. Record Pruning: Remove corrupted rows where critical primary identifiers (VehicleID or Route) are missing.</w:t>
              <w:br/>
              <w:t>4. Datatype Serialization &amp; Schema Casting: Convert floating-point fuel consumption to discrete integer types.</w:t>
              <w:br/>
              <w:t>5. Min-Max Normalization: Scale fuel consumption into the bounded closed interval [0.0, 1.0].</w:t>
              <w:br/>
              <w:br/>
              <w:t>Mini Project Module 2 Extension:</w:t>
              <w:br/>
              <w:t>Develop an industrial IoT Fleet Performance and Telemetry Surveillance System that:</w:t>
              <w:br/>
              <w:t>• Formulates operational wear indices based on accumulated engine hours and fuel consumption rate.</w:t>
              <w:br/>
              <w:t>• Generates route-wise fuel burn distributions, corridor cost models, and fuel outlay estimations.</w:t>
              <w:br/>
              <w:t>• Detects high-risk vehicles requiring immediate preventive maintenance overhaul (&gt; 2,000 operating hours).</w:t>
              <w:br/>
              <w:t>• Evaluates fuel efficiency classes (Optimal Eco, Standard, High Consumption Alert).</w:t>
              <w:br/>
              <w:t>• Constructs a publication-grade multi-panel telemetry dashboard with boxplots, scatter wear curves, and alerts.</w:t>
              <w:br/>
              <w:t>• Connects real-time telemetry filters with the live dynamic Vercel analytics dashboard.</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p>
            <w:pPr>
              <w:spacing w:before="0" w:after="40"/>
              <w:ind w:left="360"/>
              <w:jc w:val="both"/>
            </w:pPr>
            <w:r>
              <w:rPr>
                <w:rFonts w:ascii="Times New Roman" w:hAnsi="Times New Roman"/>
                <w:b w:val="0"/>
                <w:i w:val="0"/>
                <w:sz w:val="24"/>
              </w:rPr>
              <w:t>•  To inspect, profile, and quantify missing values across multi-sensor IoT logistics telemetry records.</w:t>
            </w:r>
          </w:p>
          <w:p/>
          <w:p>
            <w:pPr>
              <w:spacing w:before="0" w:after="40"/>
              <w:ind w:left="360"/>
              <w:jc w:val="both"/>
            </w:pPr>
            <w:r>
              <w:rPr>
                <w:rFonts w:ascii="Times New Roman" w:hAnsi="Times New Roman"/>
                <w:b w:val="0"/>
                <w:i w:val="0"/>
                <w:sz w:val="24"/>
              </w:rPr>
              <w:t>•  To execute statistical mean imputation on continuous numerical variables while maintaining distributional integrity.</w:t>
            </w:r>
          </w:p>
          <w:p/>
          <w:p>
            <w:pPr>
              <w:spacing w:before="0" w:after="40"/>
              <w:ind w:left="360"/>
              <w:jc w:val="both"/>
            </w:pPr>
            <w:r>
              <w:rPr>
                <w:rFonts w:ascii="Times New Roman" w:hAnsi="Times New Roman"/>
                <w:b w:val="0"/>
                <w:i w:val="0"/>
                <w:sz w:val="24"/>
              </w:rPr>
              <w:t>•  To filter corrupted or incomplete records missing essential categorical attributes or primary keys.</w:t>
            </w:r>
          </w:p>
          <w:p/>
          <w:p>
            <w:pPr>
              <w:spacing w:before="0" w:after="40"/>
              <w:ind w:left="360"/>
              <w:jc w:val="both"/>
            </w:pPr>
            <w:r>
              <w:rPr>
                <w:rFonts w:ascii="Times New Roman" w:hAnsi="Times New Roman"/>
                <w:b w:val="0"/>
                <w:i w:val="0"/>
                <w:sz w:val="24"/>
              </w:rPr>
              <w:t>•  To optimize memory storage and serialization by casting floating-point attributes to discrete integer types.</w:t>
            </w:r>
          </w:p>
          <w:p/>
          <w:p>
            <w:pPr>
              <w:spacing w:before="0" w:after="40"/>
              <w:ind w:left="360"/>
              <w:jc w:val="both"/>
            </w:pPr>
            <w:r>
              <w:rPr>
                <w:rFonts w:ascii="Times New Roman" w:hAnsi="Times New Roman"/>
                <w:b w:val="0"/>
                <w:i w:val="0"/>
                <w:sz w:val="24"/>
              </w:rPr>
              <w:t>•  To derive and prove the mathematical formulation of Min-Max normalization mapping values into [0.0, 1.0].</w:t>
            </w:r>
          </w:p>
          <w:p/>
          <w:p>
            <w:pPr>
              <w:spacing w:before="0" w:after="40"/>
              <w:ind w:left="360"/>
              <w:jc w:val="both"/>
            </w:pPr>
            <w:r>
              <w:rPr>
                <w:rFonts w:ascii="Times New Roman" w:hAnsi="Times New Roman"/>
                <w:b w:val="0"/>
                <w:i w:val="0"/>
                <w:sz w:val="24"/>
              </w:rPr>
              <w:t>•  To compute composite vehicle mechanical wear scores and establish empirical preventive maintenance boundaries.</w:t>
            </w:r>
          </w:p>
          <w:p/>
          <w:p>
            <w:pPr>
              <w:spacing w:before="0" w:after="40"/>
              <w:ind w:left="360"/>
              <w:jc w:val="both"/>
            </w:pPr>
            <w:r>
              <w:rPr>
                <w:rFonts w:ascii="Times New Roman" w:hAnsi="Times New Roman"/>
                <w:b w:val="0"/>
                <w:i w:val="0"/>
                <w:sz w:val="24"/>
              </w:rPr>
              <w:t>•  To build publication-grade visual telemetry dashboards using Seaborn boxplots, regression lines, and bar charts.</w:t>
            </w:r>
          </w:p>
          <w:p/>
          <w:p>
            <w:pPr>
              <w:spacing w:before="0" w:after="40"/>
              <w:ind w:left="360"/>
              <w:jc w:val="both"/>
            </w:pPr>
            <w:r>
              <w:rPr>
                <w:rFonts w:ascii="Times New Roman" w:hAnsi="Times New Roman"/>
                <w:b w:val="0"/>
                <w:i w:val="0"/>
                <w:sz w:val="24"/>
              </w:rPr>
              <w:t>•  To serialize cleaned telemetry datasets and integrate dynamic route filters into the production Vercel web app.</w:t>
            </w:r>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Fleet telemetry dataset comprising 30 commercial heavy freight vehicles operating across four major transport corridors: Route-North, Route-South, Route-East, and Route-West. Attributes include VehicleID, FuelConsumption (L/100km with simulated sensor nulls), Route, Mileage (km), EngineHours, and VibrationIndex.</w:t>
            </w:r>
          </w:p>
          <w:tbl>
            <w:tblPr>
              <w:tblStyle w:val="TableGrid"/>
              <w:tblW w:type="auto" w:w="0"/>
              <w:tblLook w:firstColumn="1" w:firstRow="1" w:lastColumn="0" w:lastRow="0" w:noHBand="0" w:noVBand="1" w:val="04A0"/>
            </w:tblPr>
            <w:tblGrid>
              <w:gridCol w:w="1220"/>
              <w:gridCol w:w="1220"/>
              <w:gridCol w:w="1220"/>
              <w:gridCol w:w="1220"/>
              <w:gridCol w:w="1220"/>
              <w:gridCol w:w="1220"/>
            </w:tblGrid>
            <w:tr>
              <w:tc>
                <w:tcPr>
                  <w:tcW w:type="dxa" w:w="1220"/>
                </w:tcPr>
                <w:p>
                  <w:r/>
                </w:p>
                <w:p>
                  <w:pPr>
                    <w:spacing w:before="0" w:after="40"/>
                    <w:jc w:val="center"/>
                  </w:pPr>
                  <w:r>
                    <w:rPr>
                      <w:rFonts w:ascii="Times New Roman" w:hAnsi="Times New Roman"/>
                      <w:b/>
                      <w:i w:val="0"/>
                      <w:sz w:val="24"/>
                    </w:rPr>
                    <w:t>VehicleID</w:t>
                  </w:r>
                </w:p>
              </w:tc>
              <w:tc>
                <w:tcPr>
                  <w:tcW w:type="dxa" w:w="1220"/>
                </w:tcPr>
                <w:p>
                  <w:r/>
                </w:p>
                <w:p>
                  <w:pPr>
                    <w:spacing w:before="0" w:after="40"/>
                    <w:jc w:val="center"/>
                  </w:pPr>
                  <w:r>
                    <w:rPr>
                      <w:rFonts w:ascii="Times New Roman" w:hAnsi="Times New Roman"/>
                      <w:b/>
                      <w:i w:val="0"/>
                      <w:sz w:val="24"/>
                    </w:rPr>
                    <w:t>Fuel Burn (L/100km)</w:t>
                  </w:r>
                </w:p>
              </w:tc>
              <w:tc>
                <w:tcPr>
                  <w:tcW w:type="dxa" w:w="1220"/>
                </w:tcPr>
                <w:p>
                  <w:r/>
                </w:p>
                <w:p>
                  <w:pPr>
                    <w:spacing w:before="0" w:after="40"/>
                    <w:jc w:val="center"/>
                  </w:pPr>
                  <w:r>
                    <w:rPr>
                      <w:rFonts w:ascii="Times New Roman" w:hAnsi="Times New Roman"/>
                      <w:b/>
                      <w:i w:val="0"/>
                      <w:sz w:val="24"/>
                    </w:rPr>
                    <w:t>Corridor Route</w:t>
                  </w:r>
                </w:p>
              </w:tc>
              <w:tc>
                <w:tcPr>
                  <w:tcW w:type="dxa" w:w="1220"/>
                </w:tcPr>
                <w:p>
                  <w:r/>
                </w:p>
                <w:p>
                  <w:pPr>
                    <w:spacing w:before="0" w:after="40"/>
                    <w:jc w:val="center"/>
                  </w:pPr>
                  <w:r>
                    <w:rPr>
                      <w:rFonts w:ascii="Times New Roman" w:hAnsi="Times New Roman"/>
                      <w:b/>
                      <w:i w:val="0"/>
                      <w:sz w:val="24"/>
                    </w:rPr>
                    <w:t>Mileage (km)</w:t>
                  </w:r>
                </w:p>
              </w:tc>
              <w:tc>
                <w:tcPr>
                  <w:tcW w:type="dxa" w:w="1220"/>
                </w:tcPr>
                <w:p>
                  <w:r/>
                </w:p>
                <w:p>
                  <w:pPr>
                    <w:spacing w:before="0" w:after="40"/>
                    <w:jc w:val="center"/>
                  </w:pPr>
                  <w:r>
                    <w:rPr>
                      <w:rFonts w:ascii="Times New Roman" w:hAnsi="Times New Roman"/>
                      <w:b/>
                      <w:i w:val="0"/>
                      <w:sz w:val="24"/>
                    </w:rPr>
                    <w:t>Engine Hours</w:t>
                  </w:r>
                </w:p>
              </w:tc>
              <w:tc>
                <w:tcPr>
                  <w:tcW w:type="dxa" w:w="1220"/>
                </w:tcPr>
                <w:p>
                  <w:r/>
                </w:p>
                <w:p>
                  <w:pPr>
                    <w:spacing w:before="0" w:after="40"/>
                    <w:jc w:val="center"/>
                  </w:pPr>
                  <w:r>
                    <w:rPr>
                      <w:rFonts w:ascii="Times New Roman" w:hAnsi="Times New Roman"/>
                      <w:b/>
                      <w:i w:val="0"/>
                      <w:sz w:val="24"/>
                    </w:rPr>
                    <w:t>Status</w:t>
                  </w:r>
                </w:p>
              </w:tc>
            </w:tr>
            <w:tr>
              <w:tc>
                <w:tcPr>
                  <w:tcW w:type="dxa" w:w="1220"/>
                </w:tcPr>
                <w:p>
                  <w:r/>
                </w:p>
                <w:p>
                  <w:pPr>
                    <w:spacing w:before="0" w:after="40"/>
                    <w:jc w:val="center"/>
                  </w:pPr>
                  <w:r>
                    <w:rPr>
                      <w:rFonts w:ascii="Times New Roman" w:hAnsi="Times New Roman"/>
                      <w:b w:val="0"/>
                      <w:i w:val="0"/>
                      <w:sz w:val="24"/>
                    </w:rPr>
                    <w:t>V101</w:t>
                  </w:r>
                </w:p>
              </w:tc>
              <w:tc>
                <w:tcPr>
                  <w:tcW w:type="dxa" w:w="1220"/>
                </w:tcPr>
                <w:p>
                  <w:r/>
                </w:p>
                <w:p>
                  <w:pPr>
                    <w:spacing w:before="0" w:after="40"/>
                    <w:jc w:val="center"/>
                  </w:pPr>
                  <w:r>
                    <w:rPr>
                      <w:rFonts w:ascii="Times New Roman" w:hAnsi="Times New Roman"/>
                      <w:b w:val="0"/>
                      <w:i w:val="0"/>
                      <w:sz w:val="24"/>
                    </w:rPr>
                    <w:t>28.5</w:t>
                  </w:r>
                </w:p>
              </w:tc>
              <w:tc>
                <w:tcPr>
                  <w:tcW w:type="dxa" w:w="1220"/>
                </w:tcPr>
                <w:p>
                  <w:r/>
                </w:p>
                <w:p>
                  <w:pPr>
                    <w:spacing w:before="0" w:after="40"/>
                    <w:jc w:val="center"/>
                  </w:pPr>
                  <w:r>
                    <w:rPr>
                      <w:rFonts w:ascii="Times New Roman" w:hAnsi="Times New Roman"/>
                      <w:b w:val="0"/>
                      <w:i w:val="0"/>
                      <w:sz w:val="24"/>
                    </w:rPr>
                    <w:t>Route-North</w:t>
                  </w:r>
                </w:p>
              </w:tc>
              <w:tc>
                <w:tcPr>
                  <w:tcW w:type="dxa" w:w="1220"/>
                </w:tcPr>
                <w:p>
                  <w:r/>
                </w:p>
                <w:p>
                  <w:pPr>
                    <w:spacing w:before="0" w:after="40"/>
                    <w:jc w:val="center"/>
                  </w:pPr>
                  <w:r>
                    <w:rPr>
                      <w:rFonts w:ascii="Times New Roman" w:hAnsi="Times New Roman"/>
                      <w:b w:val="0"/>
                      <w:i w:val="0"/>
                      <w:sz w:val="24"/>
                    </w:rPr>
                    <w:t>45,200</w:t>
                  </w:r>
                </w:p>
              </w:tc>
              <w:tc>
                <w:tcPr>
                  <w:tcW w:type="dxa" w:w="1220"/>
                </w:tcPr>
                <w:p>
                  <w:r/>
                </w:p>
                <w:p>
                  <w:pPr>
                    <w:spacing w:before="0" w:after="40"/>
                    <w:jc w:val="center"/>
                  </w:pPr>
                  <w:r>
                    <w:rPr>
                      <w:rFonts w:ascii="Times New Roman" w:hAnsi="Times New Roman"/>
                      <w:b w:val="0"/>
                      <w:i w:val="0"/>
                      <w:sz w:val="24"/>
                    </w:rPr>
                    <w:t>1,240</w:t>
                  </w:r>
                </w:p>
              </w:tc>
              <w:tc>
                <w:tcPr>
                  <w:tcW w:type="dxa" w:w="1220"/>
                </w:tcPr>
                <w:p>
                  <w:r/>
                </w:p>
                <w:p>
                  <w:pPr>
                    <w:spacing w:before="0" w:after="40"/>
                    <w:jc w:val="center"/>
                  </w:pPr>
                  <w:r>
                    <w:rPr>
                      <w:rFonts w:ascii="Times New Roman" w:hAnsi="Times New Roman"/>
                      <w:b w:val="0"/>
                      <w:i w:val="0"/>
                      <w:sz w:val="24"/>
                    </w:rPr>
                    <w:t>Normal</w:t>
                  </w:r>
                </w:p>
              </w:tc>
            </w:tr>
            <w:tr>
              <w:tc>
                <w:tcPr>
                  <w:tcW w:type="dxa" w:w="1220"/>
                </w:tcPr>
                <w:p>
                  <w:r/>
                </w:p>
                <w:p>
                  <w:pPr>
                    <w:spacing w:before="0" w:after="40"/>
                    <w:jc w:val="center"/>
                  </w:pPr>
                  <w:r>
                    <w:rPr>
                      <w:rFonts w:ascii="Times New Roman" w:hAnsi="Times New Roman"/>
                      <w:b w:val="0"/>
                      <w:i w:val="0"/>
                      <w:sz w:val="24"/>
                    </w:rPr>
                    <w:t>V102</w:t>
                  </w:r>
                </w:p>
              </w:tc>
              <w:tc>
                <w:tcPr>
                  <w:tcW w:type="dxa" w:w="1220"/>
                </w:tcPr>
                <w:p>
                  <w:r/>
                </w:p>
                <w:p>
                  <w:pPr>
                    <w:spacing w:before="0" w:after="40"/>
                    <w:jc w:val="center"/>
                  </w:pPr>
                  <w:r>
                    <w:rPr>
                      <w:rFonts w:ascii="Times New Roman" w:hAnsi="Times New Roman"/>
                      <w:b w:val="0"/>
                      <w:i w:val="0"/>
                      <w:sz w:val="24"/>
                    </w:rPr>
                    <w:t>NaN</w:t>
                  </w:r>
                </w:p>
              </w:tc>
              <w:tc>
                <w:tcPr>
                  <w:tcW w:type="dxa" w:w="1220"/>
                </w:tcPr>
                <w:p>
                  <w:r/>
                </w:p>
                <w:p>
                  <w:pPr>
                    <w:spacing w:before="0" w:after="40"/>
                    <w:jc w:val="center"/>
                  </w:pPr>
                  <w:r>
                    <w:rPr>
                      <w:rFonts w:ascii="Times New Roman" w:hAnsi="Times New Roman"/>
                      <w:b w:val="0"/>
                      <w:i w:val="0"/>
                      <w:sz w:val="24"/>
                    </w:rPr>
                    <w:t>Route-South</w:t>
                  </w:r>
                </w:p>
              </w:tc>
              <w:tc>
                <w:tcPr>
                  <w:tcW w:type="dxa" w:w="1220"/>
                </w:tcPr>
                <w:p>
                  <w:r/>
                </w:p>
                <w:p>
                  <w:pPr>
                    <w:spacing w:before="0" w:after="40"/>
                    <w:jc w:val="center"/>
                  </w:pPr>
                  <w:r>
                    <w:rPr>
                      <w:rFonts w:ascii="Times New Roman" w:hAnsi="Times New Roman"/>
                      <w:b w:val="0"/>
                      <w:i w:val="0"/>
                      <w:sz w:val="24"/>
                    </w:rPr>
                    <w:t>62,100</w:t>
                  </w:r>
                </w:p>
              </w:tc>
              <w:tc>
                <w:tcPr>
                  <w:tcW w:type="dxa" w:w="1220"/>
                </w:tcPr>
                <w:p>
                  <w:r/>
                </w:p>
                <w:p>
                  <w:pPr>
                    <w:spacing w:before="0" w:after="40"/>
                    <w:jc w:val="center"/>
                  </w:pPr>
                  <w:r>
                    <w:rPr>
                      <w:rFonts w:ascii="Times New Roman" w:hAnsi="Times New Roman"/>
                      <w:b w:val="0"/>
                      <w:i w:val="0"/>
                      <w:sz w:val="24"/>
                    </w:rPr>
                    <w:t>1,850</w:t>
                  </w:r>
                </w:p>
              </w:tc>
              <w:tc>
                <w:tcPr>
                  <w:tcW w:type="dxa" w:w="1220"/>
                </w:tcPr>
                <w:p>
                  <w:r/>
                </w:p>
                <w:p>
                  <w:pPr>
                    <w:spacing w:before="0" w:after="40"/>
                    <w:jc w:val="center"/>
                  </w:pPr>
                  <w:r>
                    <w:rPr>
                      <w:rFonts w:ascii="Times New Roman" w:hAnsi="Times New Roman"/>
                      <w:b w:val="0"/>
                      <w:i w:val="0"/>
                      <w:sz w:val="24"/>
                    </w:rPr>
                    <w:t>Imputed</w:t>
                  </w:r>
                </w:p>
              </w:tc>
            </w:tr>
            <w:tr>
              <w:tc>
                <w:tcPr>
                  <w:tcW w:type="dxa" w:w="1220"/>
                </w:tcPr>
                <w:p>
                  <w:r/>
                </w:p>
                <w:p>
                  <w:pPr>
                    <w:spacing w:before="0" w:after="40"/>
                    <w:jc w:val="center"/>
                  </w:pPr>
                  <w:r>
                    <w:rPr>
                      <w:rFonts w:ascii="Times New Roman" w:hAnsi="Times New Roman"/>
                      <w:b w:val="0"/>
                      <w:i w:val="0"/>
                      <w:sz w:val="24"/>
                    </w:rPr>
                    <w:t>V103</w:t>
                  </w:r>
                </w:p>
              </w:tc>
              <w:tc>
                <w:tcPr>
                  <w:tcW w:type="dxa" w:w="1220"/>
                </w:tcPr>
                <w:p>
                  <w:r/>
                </w:p>
                <w:p>
                  <w:pPr>
                    <w:spacing w:before="0" w:after="40"/>
                    <w:jc w:val="center"/>
                  </w:pPr>
                  <w:r>
                    <w:rPr>
                      <w:rFonts w:ascii="Times New Roman" w:hAnsi="Times New Roman"/>
                      <w:b w:val="0"/>
                      <w:i w:val="0"/>
                      <w:sz w:val="24"/>
                    </w:rPr>
                    <w:t>34.2</w:t>
                  </w:r>
                </w:p>
              </w:tc>
              <w:tc>
                <w:tcPr>
                  <w:tcW w:type="dxa" w:w="1220"/>
                </w:tcPr>
                <w:p>
                  <w:r/>
                </w:p>
                <w:p>
                  <w:pPr>
                    <w:spacing w:before="0" w:after="40"/>
                    <w:jc w:val="center"/>
                  </w:pPr>
                  <w:r>
                    <w:rPr>
                      <w:rFonts w:ascii="Times New Roman" w:hAnsi="Times New Roman"/>
                      <w:b w:val="0"/>
                      <w:i w:val="0"/>
                      <w:sz w:val="24"/>
                    </w:rPr>
                    <w:t>Route-West</w:t>
                  </w:r>
                </w:p>
              </w:tc>
              <w:tc>
                <w:tcPr>
                  <w:tcW w:type="dxa" w:w="1220"/>
                </w:tcPr>
                <w:p>
                  <w:r/>
                </w:p>
                <w:p>
                  <w:pPr>
                    <w:spacing w:before="0" w:after="40"/>
                    <w:jc w:val="center"/>
                  </w:pPr>
                  <w:r>
                    <w:rPr>
                      <w:rFonts w:ascii="Times New Roman" w:hAnsi="Times New Roman"/>
                      <w:b w:val="0"/>
                      <w:i w:val="0"/>
                      <w:sz w:val="24"/>
                    </w:rPr>
                    <w:t>78,400</w:t>
                  </w:r>
                </w:p>
              </w:tc>
              <w:tc>
                <w:tcPr>
                  <w:tcW w:type="dxa" w:w="1220"/>
                </w:tcPr>
                <w:p>
                  <w:r/>
                </w:p>
                <w:p>
                  <w:pPr>
                    <w:spacing w:before="0" w:after="40"/>
                    <w:jc w:val="center"/>
                  </w:pPr>
                  <w:r>
                    <w:rPr>
                      <w:rFonts w:ascii="Times New Roman" w:hAnsi="Times New Roman"/>
                      <w:b w:val="0"/>
                      <w:i w:val="0"/>
                      <w:sz w:val="24"/>
                    </w:rPr>
                    <w:t>2,310</w:t>
                  </w:r>
                </w:p>
              </w:tc>
              <w:tc>
                <w:tcPr>
                  <w:tcW w:type="dxa" w:w="1220"/>
                </w:tcPr>
                <w:p>
                  <w:r/>
                </w:p>
                <w:p>
                  <w:pPr>
                    <w:spacing w:before="0" w:after="40"/>
                    <w:jc w:val="center"/>
                  </w:pPr>
                  <w:r>
                    <w:rPr>
                      <w:rFonts w:ascii="Times New Roman" w:hAnsi="Times New Roman"/>
                      <w:b w:val="0"/>
                      <w:i w:val="0"/>
                      <w:sz w:val="24"/>
                    </w:rPr>
                    <w:t>Due for Service</w:t>
                  </w:r>
                </w:p>
              </w:tc>
            </w:tr>
            <w:tr>
              <w:tc>
                <w:tcPr>
                  <w:tcW w:type="dxa" w:w="1220"/>
                </w:tcPr>
                <w:p>
                  <w:r/>
                </w:p>
                <w:p>
                  <w:pPr>
                    <w:spacing w:before="0" w:after="40"/>
                    <w:jc w:val="center"/>
                  </w:pPr>
                  <w:r>
                    <w:rPr>
                      <w:rFonts w:ascii="Times New Roman" w:hAnsi="Times New Roman"/>
                      <w:b w:val="0"/>
                      <w:i w:val="0"/>
                      <w:sz w:val="24"/>
                    </w:rPr>
                    <w:t>V104</w:t>
                  </w:r>
                </w:p>
              </w:tc>
              <w:tc>
                <w:tcPr>
                  <w:tcW w:type="dxa" w:w="1220"/>
                </w:tcPr>
                <w:p>
                  <w:r/>
                </w:p>
                <w:p>
                  <w:pPr>
                    <w:spacing w:before="0" w:after="40"/>
                    <w:jc w:val="center"/>
                  </w:pPr>
                  <w:r>
                    <w:rPr>
                      <w:rFonts w:ascii="Times New Roman" w:hAnsi="Times New Roman"/>
                      <w:b w:val="0"/>
                      <w:i w:val="0"/>
                      <w:sz w:val="24"/>
                    </w:rPr>
                    <w:t>22.0</w:t>
                  </w:r>
                </w:p>
              </w:tc>
              <w:tc>
                <w:tcPr>
                  <w:tcW w:type="dxa" w:w="1220"/>
                </w:tcPr>
                <w:p>
                  <w:r/>
                </w:p>
                <w:p>
                  <w:pPr>
                    <w:spacing w:before="0" w:after="40"/>
                    <w:jc w:val="center"/>
                  </w:pPr>
                  <w:r>
                    <w:rPr>
                      <w:rFonts w:ascii="Times New Roman" w:hAnsi="Times New Roman"/>
                      <w:b w:val="0"/>
                      <w:i w:val="0"/>
                      <w:sz w:val="24"/>
                    </w:rPr>
                    <w:t>Route-North</w:t>
                  </w:r>
                </w:p>
              </w:tc>
              <w:tc>
                <w:tcPr>
                  <w:tcW w:type="dxa" w:w="1220"/>
                </w:tcPr>
                <w:p>
                  <w:r/>
                </w:p>
                <w:p>
                  <w:pPr>
                    <w:spacing w:before="0" w:after="40"/>
                    <w:jc w:val="center"/>
                  </w:pPr>
                  <w:r>
                    <w:rPr>
                      <w:rFonts w:ascii="Times New Roman" w:hAnsi="Times New Roman"/>
                      <w:b w:val="0"/>
                      <w:i w:val="0"/>
                      <w:sz w:val="24"/>
                    </w:rPr>
                    <w:t>31,000</w:t>
                  </w:r>
                </w:p>
              </w:tc>
              <w:tc>
                <w:tcPr>
                  <w:tcW w:type="dxa" w:w="1220"/>
                </w:tcPr>
                <w:p>
                  <w:r/>
                </w:p>
                <w:p>
                  <w:pPr>
                    <w:spacing w:before="0" w:after="40"/>
                    <w:jc w:val="center"/>
                  </w:pPr>
                  <w:r>
                    <w:rPr>
                      <w:rFonts w:ascii="Times New Roman" w:hAnsi="Times New Roman"/>
                      <w:b w:val="0"/>
                      <w:i w:val="0"/>
                      <w:sz w:val="24"/>
                    </w:rPr>
                    <w:t>890</w:t>
                  </w:r>
                </w:p>
              </w:tc>
              <w:tc>
                <w:tcPr>
                  <w:tcW w:type="dxa" w:w="1220"/>
                </w:tcPr>
                <w:p>
                  <w:r/>
                </w:p>
                <w:p>
                  <w:pPr>
                    <w:spacing w:before="0" w:after="40"/>
                    <w:jc w:val="center"/>
                  </w:pPr>
                  <w:r>
                    <w:rPr>
                      <w:rFonts w:ascii="Times New Roman" w:hAnsi="Times New Roman"/>
                      <w:b w:val="0"/>
                      <w:i w:val="0"/>
                      <w:sz w:val="24"/>
                    </w:rPr>
                    <w:t>Normal</w:t>
                  </w:r>
                </w:p>
              </w:tc>
            </w:tr>
            <w:tr>
              <w:tc>
                <w:tcPr>
                  <w:tcW w:type="dxa" w:w="1220"/>
                </w:tcPr>
                <w:p>
                  <w:r/>
                </w:p>
                <w:p>
                  <w:pPr>
                    <w:spacing w:before="0" w:after="40"/>
                    <w:jc w:val="center"/>
                  </w:pPr>
                  <w:r>
                    <w:rPr>
                      <w:rFonts w:ascii="Times New Roman" w:hAnsi="Times New Roman"/>
                      <w:b w:val="0"/>
                      <w:i w:val="0"/>
                      <w:sz w:val="24"/>
                    </w:rPr>
                    <w:t>V105</w:t>
                  </w:r>
                </w:p>
              </w:tc>
              <w:tc>
                <w:tcPr>
                  <w:tcW w:type="dxa" w:w="1220"/>
                </w:tcPr>
                <w:p>
                  <w:r/>
                </w:p>
                <w:p>
                  <w:pPr>
                    <w:spacing w:before="0" w:after="40"/>
                    <w:jc w:val="center"/>
                  </w:pPr>
                  <w:r>
                    <w:rPr>
                      <w:rFonts w:ascii="Times New Roman" w:hAnsi="Times New Roman"/>
                      <w:b w:val="0"/>
                      <w:i w:val="0"/>
                      <w:sz w:val="24"/>
                    </w:rPr>
                    <w:t>30.1</w:t>
                  </w:r>
                </w:p>
              </w:tc>
              <w:tc>
                <w:tcPr>
                  <w:tcW w:type="dxa" w:w="1220"/>
                </w:tcPr>
                <w:p>
                  <w:r/>
                </w:p>
                <w:p>
                  <w:pPr>
                    <w:spacing w:before="0" w:after="40"/>
                    <w:jc w:val="center"/>
                  </w:pPr>
                  <w:r>
                    <w:rPr>
                      <w:rFonts w:ascii="Times New Roman" w:hAnsi="Times New Roman"/>
                      <w:b w:val="0"/>
                      <w:i w:val="0"/>
                      <w:sz w:val="24"/>
                    </w:rPr>
                    <w:t>NaN</w:t>
                  </w:r>
                </w:p>
              </w:tc>
              <w:tc>
                <w:tcPr>
                  <w:tcW w:type="dxa" w:w="1220"/>
                </w:tcPr>
                <w:p>
                  <w:r/>
                </w:p>
                <w:p>
                  <w:pPr>
                    <w:spacing w:before="0" w:after="40"/>
                    <w:jc w:val="center"/>
                  </w:pPr>
                  <w:r>
                    <w:rPr>
                      <w:rFonts w:ascii="Times New Roman" w:hAnsi="Times New Roman"/>
                      <w:b w:val="0"/>
                      <w:i w:val="0"/>
                      <w:sz w:val="24"/>
                    </w:rPr>
                    <w:t>54,200</w:t>
                  </w:r>
                </w:p>
              </w:tc>
              <w:tc>
                <w:tcPr>
                  <w:tcW w:type="dxa" w:w="1220"/>
                </w:tcPr>
                <w:p>
                  <w:r/>
                </w:p>
                <w:p>
                  <w:pPr>
                    <w:spacing w:before="0" w:after="40"/>
                    <w:jc w:val="center"/>
                  </w:pPr>
                  <w:r>
                    <w:rPr>
                      <w:rFonts w:ascii="Times New Roman" w:hAnsi="Times New Roman"/>
                      <w:b w:val="0"/>
                      <w:i w:val="0"/>
                      <w:sz w:val="24"/>
                    </w:rPr>
                    <w:t>1,520</w:t>
                  </w:r>
                </w:p>
              </w:tc>
              <w:tc>
                <w:tcPr>
                  <w:tcW w:type="dxa" w:w="1220"/>
                </w:tcPr>
                <w:p>
                  <w:r/>
                </w:p>
                <w:p>
                  <w:pPr>
                    <w:spacing w:before="0" w:after="40"/>
                    <w:jc w:val="center"/>
                  </w:pPr>
                  <w:r>
                    <w:rPr>
                      <w:rFonts w:ascii="Times New Roman" w:hAnsi="Times New Roman"/>
                      <w:b w:val="0"/>
                      <w:i w:val="0"/>
                      <w:sz w:val="24"/>
                    </w:rPr>
                    <w:t>Purged (No Route)</w:t>
                  </w:r>
                </w:p>
              </w:tc>
            </w:tr>
            <w:tr>
              <w:tc>
                <w:tcPr>
                  <w:tcW w:type="dxa" w:w="1220"/>
                </w:tcPr>
                <w:p>
                  <w:r/>
                </w:p>
                <w:p>
                  <w:pPr>
                    <w:spacing w:before="0" w:after="40"/>
                    <w:jc w:val="center"/>
                  </w:pPr>
                  <w:r>
                    <w:rPr>
                      <w:rFonts w:ascii="Times New Roman" w:hAnsi="Times New Roman"/>
                      <w:b w:val="0"/>
                      <w:i w:val="0"/>
                      <w:sz w:val="24"/>
                    </w:rPr>
                    <w:t>V106</w:t>
                  </w:r>
                </w:p>
              </w:tc>
              <w:tc>
                <w:tcPr>
                  <w:tcW w:type="dxa" w:w="1220"/>
                </w:tcPr>
                <w:p>
                  <w:r/>
                </w:p>
                <w:p>
                  <w:pPr>
                    <w:spacing w:before="0" w:after="40"/>
                    <w:jc w:val="center"/>
                  </w:pPr>
                  <w:r>
                    <w:rPr>
                      <w:rFonts w:ascii="Times New Roman" w:hAnsi="Times New Roman"/>
                      <w:b w:val="0"/>
                      <w:i w:val="0"/>
                      <w:sz w:val="24"/>
                    </w:rPr>
                    <w:t>38.7</w:t>
                  </w:r>
                </w:p>
              </w:tc>
              <w:tc>
                <w:tcPr>
                  <w:tcW w:type="dxa" w:w="1220"/>
                </w:tcPr>
                <w:p>
                  <w:r/>
                </w:p>
                <w:p>
                  <w:pPr>
                    <w:spacing w:before="0" w:after="40"/>
                    <w:jc w:val="center"/>
                  </w:pPr>
                  <w:r>
                    <w:rPr>
                      <w:rFonts w:ascii="Times New Roman" w:hAnsi="Times New Roman"/>
                      <w:b w:val="0"/>
                      <w:i w:val="0"/>
                      <w:sz w:val="24"/>
                    </w:rPr>
                    <w:t>Route-West</w:t>
                  </w:r>
                </w:p>
              </w:tc>
              <w:tc>
                <w:tcPr>
                  <w:tcW w:type="dxa" w:w="1220"/>
                </w:tcPr>
                <w:p>
                  <w:r/>
                </w:p>
                <w:p>
                  <w:pPr>
                    <w:spacing w:before="0" w:after="40"/>
                    <w:jc w:val="center"/>
                  </w:pPr>
                  <w:r>
                    <w:rPr>
                      <w:rFonts w:ascii="Times New Roman" w:hAnsi="Times New Roman"/>
                      <w:b w:val="0"/>
                      <w:i w:val="0"/>
                      <w:sz w:val="24"/>
                    </w:rPr>
                    <w:t>91,500</w:t>
                  </w:r>
                </w:p>
              </w:tc>
              <w:tc>
                <w:tcPr>
                  <w:tcW w:type="dxa" w:w="1220"/>
                </w:tcPr>
                <w:p>
                  <w:r/>
                </w:p>
                <w:p>
                  <w:pPr>
                    <w:spacing w:before="0" w:after="40"/>
                    <w:jc w:val="center"/>
                  </w:pPr>
                  <w:r>
                    <w:rPr>
                      <w:rFonts w:ascii="Times New Roman" w:hAnsi="Times New Roman"/>
                      <w:b w:val="0"/>
                      <w:i w:val="0"/>
                      <w:sz w:val="24"/>
                    </w:rPr>
                    <w:t>2,740</w:t>
                  </w:r>
                </w:p>
              </w:tc>
              <w:tc>
                <w:tcPr>
                  <w:tcW w:type="dxa" w:w="1220"/>
                </w:tcPr>
                <w:p>
                  <w:r/>
                </w:p>
                <w:p>
                  <w:pPr>
                    <w:spacing w:before="0" w:after="40"/>
                    <w:jc w:val="center"/>
                  </w:pPr>
                  <w:r>
                    <w:rPr>
                      <w:rFonts w:ascii="Times New Roman" w:hAnsi="Times New Roman"/>
                      <w:b w:val="0"/>
                      <w:i w:val="0"/>
                      <w:sz w:val="24"/>
                    </w:rPr>
                    <w:t>Due for Service</w:t>
                  </w:r>
                </w:p>
              </w:tc>
            </w:tr>
            <w:tr>
              <w:tc>
                <w:tcPr>
                  <w:tcW w:type="dxa" w:w="1220"/>
                </w:tcPr>
                <w:p>
                  <w:r/>
                </w:p>
                <w:p>
                  <w:pPr>
                    <w:spacing w:before="0" w:after="40"/>
                    <w:jc w:val="center"/>
                  </w:pPr>
                  <w:r>
                    <w:rPr>
                      <w:rFonts w:ascii="Times New Roman" w:hAnsi="Times New Roman"/>
                      <w:b w:val="0"/>
                      <w:i w:val="0"/>
                      <w:sz w:val="24"/>
                    </w:rPr>
                    <w:t>V107</w:t>
                  </w:r>
                </w:p>
              </w:tc>
              <w:tc>
                <w:tcPr>
                  <w:tcW w:type="dxa" w:w="1220"/>
                </w:tcPr>
                <w:p>
                  <w:r/>
                </w:p>
                <w:p>
                  <w:pPr>
                    <w:spacing w:before="0" w:after="40"/>
                    <w:jc w:val="center"/>
                  </w:pPr>
                  <w:r>
                    <w:rPr>
                      <w:rFonts w:ascii="Times New Roman" w:hAnsi="Times New Roman"/>
                      <w:b w:val="0"/>
                      <w:i w:val="0"/>
                      <w:sz w:val="24"/>
                    </w:rPr>
                    <w:t>NaN</w:t>
                  </w:r>
                </w:p>
              </w:tc>
              <w:tc>
                <w:tcPr>
                  <w:tcW w:type="dxa" w:w="1220"/>
                </w:tcPr>
                <w:p>
                  <w:r/>
                </w:p>
                <w:p>
                  <w:pPr>
                    <w:spacing w:before="0" w:after="40"/>
                    <w:jc w:val="center"/>
                  </w:pPr>
                  <w:r>
                    <w:rPr>
                      <w:rFonts w:ascii="Times New Roman" w:hAnsi="Times New Roman"/>
                      <w:b w:val="0"/>
                      <w:i w:val="0"/>
                      <w:sz w:val="24"/>
                    </w:rPr>
                    <w:t>Route-South</w:t>
                  </w:r>
                </w:p>
              </w:tc>
              <w:tc>
                <w:tcPr>
                  <w:tcW w:type="dxa" w:w="1220"/>
                </w:tcPr>
                <w:p>
                  <w:r/>
                </w:p>
                <w:p>
                  <w:pPr>
                    <w:spacing w:before="0" w:after="40"/>
                    <w:jc w:val="center"/>
                  </w:pPr>
                  <w:r>
                    <w:rPr>
                      <w:rFonts w:ascii="Times New Roman" w:hAnsi="Times New Roman"/>
                      <w:b w:val="0"/>
                      <w:i w:val="0"/>
                      <w:sz w:val="24"/>
                    </w:rPr>
                    <w:t>48,900</w:t>
                  </w:r>
                </w:p>
              </w:tc>
              <w:tc>
                <w:tcPr>
                  <w:tcW w:type="dxa" w:w="1220"/>
                </w:tcPr>
                <w:p>
                  <w:r/>
                </w:p>
                <w:p>
                  <w:pPr>
                    <w:spacing w:before="0" w:after="40"/>
                    <w:jc w:val="center"/>
                  </w:pPr>
                  <w:r>
                    <w:rPr>
                      <w:rFonts w:ascii="Times New Roman" w:hAnsi="Times New Roman"/>
                      <w:b w:val="0"/>
                      <w:i w:val="0"/>
                      <w:sz w:val="24"/>
                    </w:rPr>
                    <w:t>1,390</w:t>
                  </w:r>
                </w:p>
              </w:tc>
              <w:tc>
                <w:tcPr>
                  <w:tcW w:type="dxa" w:w="1220"/>
                </w:tcPr>
                <w:p>
                  <w:r/>
                </w:p>
                <w:p>
                  <w:pPr>
                    <w:spacing w:before="0" w:after="40"/>
                    <w:jc w:val="center"/>
                  </w:pPr>
                  <w:r>
                    <w:rPr>
                      <w:rFonts w:ascii="Times New Roman" w:hAnsi="Times New Roman"/>
                      <w:b w:val="0"/>
                      <w:i w:val="0"/>
                      <w:sz w:val="24"/>
                    </w:rPr>
                    <w:t>Imputed</w:t>
                  </w:r>
                </w:p>
              </w:tc>
            </w:tr>
            <w:tr>
              <w:tc>
                <w:tcPr>
                  <w:tcW w:type="dxa" w:w="1220"/>
                </w:tcPr>
                <w:p>
                  <w:r/>
                </w:p>
                <w:p>
                  <w:pPr>
                    <w:spacing w:before="0" w:after="40"/>
                    <w:jc w:val="center"/>
                  </w:pPr>
                  <w:r>
                    <w:rPr>
                      <w:rFonts w:ascii="Times New Roman" w:hAnsi="Times New Roman"/>
                      <w:b w:val="0"/>
                      <w:i w:val="0"/>
                      <w:sz w:val="24"/>
                    </w:rPr>
                    <w:t>V108</w:t>
                  </w:r>
                </w:p>
              </w:tc>
              <w:tc>
                <w:tcPr>
                  <w:tcW w:type="dxa" w:w="1220"/>
                </w:tcPr>
                <w:p>
                  <w:r/>
                </w:p>
                <w:p>
                  <w:pPr>
                    <w:spacing w:before="0" w:after="40"/>
                    <w:jc w:val="center"/>
                  </w:pPr>
                  <w:r>
                    <w:rPr>
                      <w:rFonts w:ascii="Times New Roman" w:hAnsi="Times New Roman"/>
                      <w:b w:val="0"/>
                      <w:i w:val="0"/>
                      <w:sz w:val="24"/>
                    </w:rPr>
                    <w:t>25.4</w:t>
                  </w:r>
                </w:p>
              </w:tc>
              <w:tc>
                <w:tcPr>
                  <w:tcW w:type="dxa" w:w="1220"/>
                </w:tcPr>
                <w:p>
                  <w:r/>
                </w:p>
                <w:p>
                  <w:pPr>
                    <w:spacing w:before="0" w:after="40"/>
                    <w:jc w:val="center"/>
                  </w:pPr>
                  <w:r>
                    <w:rPr>
                      <w:rFonts w:ascii="Times New Roman" w:hAnsi="Times New Roman"/>
                      <w:b w:val="0"/>
                      <w:i w:val="0"/>
                      <w:sz w:val="24"/>
                    </w:rPr>
                    <w:t>Route-East</w:t>
                  </w:r>
                </w:p>
              </w:tc>
              <w:tc>
                <w:tcPr>
                  <w:tcW w:type="dxa" w:w="1220"/>
                </w:tcPr>
                <w:p>
                  <w:r/>
                </w:p>
                <w:p>
                  <w:pPr>
                    <w:spacing w:before="0" w:after="40"/>
                    <w:jc w:val="center"/>
                  </w:pPr>
                  <w:r>
                    <w:rPr>
                      <w:rFonts w:ascii="Times New Roman" w:hAnsi="Times New Roman"/>
                      <w:b w:val="0"/>
                      <w:i w:val="0"/>
                      <w:sz w:val="24"/>
                    </w:rPr>
                    <w:t>38,400</w:t>
                  </w:r>
                </w:p>
              </w:tc>
              <w:tc>
                <w:tcPr>
                  <w:tcW w:type="dxa" w:w="1220"/>
                </w:tcPr>
                <w:p>
                  <w:r/>
                </w:p>
                <w:p>
                  <w:pPr>
                    <w:spacing w:before="0" w:after="40"/>
                    <w:jc w:val="center"/>
                  </w:pPr>
                  <w:r>
                    <w:rPr>
                      <w:rFonts w:ascii="Times New Roman" w:hAnsi="Times New Roman"/>
                      <w:b w:val="0"/>
                      <w:i w:val="0"/>
                      <w:sz w:val="24"/>
                    </w:rPr>
                    <w:t>1,100</w:t>
                  </w:r>
                </w:p>
              </w:tc>
              <w:tc>
                <w:tcPr>
                  <w:tcW w:type="dxa" w:w="1220"/>
                </w:tcPr>
                <w:p>
                  <w:r/>
                </w:p>
                <w:p>
                  <w:pPr>
                    <w:spacing w:before="0" w:after="40"/>
                    <w:jc w:val="center"/>
                  </w:pPr>
                  <w:r>
                    <w:rPr>
                      <w:rFonts w:ascii="Times New Roman" w:hAnsi="Times New Roman"/>
                      <w:b w:val="0"/>
                      <w:i w:val="0"/>
                      <w:sz w:val="24"/>
                    </w:rPr>
                    <w:t>Normal</w:t>
                  </w:r>
                </w:p>
              </w:tc>
            </w:tr>
            <w:tr>
              <w:tc>
                <w:tcPr>
                  <w:tcW w:type="dxa" w:w="1220"/>
                </w:tcPr>
                <w:p>
                  <w:r/>
                </w:p>
                <w:p>
                  <w:pPr>
                    <w:spacing w:before="0" w:after="40"/>
                    <w:jc w:val="center"/>
                  </w:pPr>
                  <w:r>
                    <w:rPr>
                      <w:rFonts w:ascii="Times New Roman" w:hAnsi="Times New Roman"/>
                      <w:b w:val="0"/>
                      <w:i w:val="0"/>
                      <w:sz w:val="24"/>
                    </w:rPr>
                    <w:t>V109</w:t>
                  </w:r>
                </w:p>
              </w:tc>
              <w:tc>
                <w:tcPr>
                  <w:tcW w:type="dxa" w:w="1220"/>
                </w:tcPr>
                <w:p>
                  <w:r/>
                </w:p>
                <w:p>
                  <w:pPr>
                    <w:spacing w:before="0" w:after="40"/>
                    <w:jc w:val="center"/>
                  </w:pPr>
                  <w:r>
                    <w:rPr>
                      <w:rFonts w:ascii="Times New Roman" w:hAnsi="Times New Roman"/>
                      <w:b w:val="0"/>
                      <w:i w:val="0"/>
                      <w:sz w:val="24"/>
                    </w:rPr>
                    <w:t>31.8</w:t>
                  </w:r>
                </w:p>
              </w:tc>
              <w:tc>
                <w:tcPr>
                  <w:tcW w:type="dxa" w:w="1220"/>
                </w:tcPr>
                <w:p>
                  <w:r/>
                </w:p>
                <w:p>
                  <w:pPr>
                    <w:spacing w:before="0" w:after="40"/>
                    <w:jc w:val="center"/>
                  </w:pPr>
                  <w:r>
                    <w:rPr>
                      <w:rFonts w:ascii="Times New Roman" w:hAnsi="Times New Roman"/>
                      <w:b w:val="0"/>
                      <w:i w:val="0"/>
                      <w:sz w:val="24"/>
                    </w:rPr>
                    <w:t>Route-West</w:t>
                  </w:r>
                </w:p>
              </w:tc>
              <w:tc>
                <w:tcPr>
                  <w:tcW w:type="dxa" w:w="1220"/>
                </w:tcPr>
                <w:p>
                  <w:r/>
                </w:p>
                <w:p>
                  <w:pPr>
                    <w:spacing w:before="0" w:after="40"/>
                    <w:jc w:val="center"/>
                  </w:pPr>
                  <w:r>
                    <w:rPr>
                      <w:rFonts w:ascii="Times New Roman" w:hAnsi="Times New Roman"/>
                      <w:b w:val="0"/>
                      <w:i w:val="0"/>
                      <w:sz w:val="24"/>
                    </w:rPr>
                    <w:t>82,000</w:t>
                  </w:r>
                </w:p>
              </w:tc>
              <w:tc>
                <w:tcPr>
                  <w:tcW w:type="dxa" w:w="1220"/>
                </w:tcPr>
                <w:p>
                  <w:r/>
                </w:p>
                <w:p>
                  <w:pPr>
                    <w:spacing w:before="0" w:after="40"/>
                    <w:jc w:val="center"/>
                  </w:pPr>
                  <w:r>
                    <w:rPr>
                      <w:rFonts w:ascii="Times New Roman" w:hAnsi="Times New Roman"/>
                      <w:b w:val="0"/>
                      <w:i w:val="0"/>
                      <w:sz w:val="24"/>
                    </w:rPr>
                    <w:t>2,460</w:t>
                  </w:r>
                </w:p>
              </w:tc>
              <w:tc>
                <w:tcPr>
                  <w:tcW w:type="dxa" w:w="1220"/>
                </w:tcPr>
                <w:p>
                  <w:r/>
                </w:p>
                <w:p>
                  <w:pPr>
                    <w:spacing w:before="0" w:after="40"/>
                    <w:jc w:val="center"/>
                  </w:pPr>
                  <w:r>
                    <w:rPr>
                      <w:rFonts w:ascii="Times New Roman" w:hAnsi="Times New Roman"/>
                      <w:b w:val="0"/>
                      <w:i w:val="0"/>
                      <w:sz w:val="24"/>
                    </w:rPr>
                    <w:t>Due for Service</w:t>
                  </w:r>
                </w:p>
              </w:tc>
            </w:tr>
            <w:tr>
              <w:tc>
                <w:tcPr>
                  <w:tcW w:type="dxa" w:w="1220"/>
                </w:tcPr>
                <w:p>
                  <w:r/>
                </w:p>
                <w:p>
                  <w:pPr>
                    <w:spacing w:before="0" w:after="40"/>
                    <w:jc w:val="center"/>
                  </w:pPr>
                  <w:r>
                    <w:rPr>
                      <w:rFonts w:ascii="Times New Roman" w:hAnsi="Times New Roman"/>
                      <w:b w:val="0"/>
                      <w:i w:val="0"/>
                      <w:sz w:val="24"/>
                    </w:rPr>
                    <w:t>V110</w:t>
                  </w:r>
                </w:p>
              </w:tc>
              <w:tc>
                <w:tcPr>
                  <w:tcW w:type="dxa" w:w="1220"/>
                </w:tcPr>
                <w:p>
                  <w:r/>
                </w:p>
                <w:p>
                  <w:pPr>
                    <w:spacing w:before="0" w:after="40"/>
                    <w:jc w:val="center"/>
                  </w:pPr>
                  <w:r>
                    <w:rPr>
                      <w:rFonts w:ascii="Times New Roman" w:hAnsi="Times New Roman"/>
                      <w:b w:val="0"/>
                      <w:i w:val="0"/>
                      <w:sz w:val="24"/>
                    </w:rPr>
                    <w:t>27.0</w:t>
                  </w:r>
                </w:p>
              </w:tc>
              <w:tc>
                <w:tcPr>
                  <w:tcW w:type="dxa" w:w="1220"/>
                </w:tcPr>
                <w:p>
                  <w:r/>
                </w:p>
                <w:p>
                  <w:pPr>
                    <w:spacing w:before="0" w:after="40"/>
                    <w:jc w:val="center"/>
                  </w:pPr>
                  <w:r>
                    <w:rPr>
                      <w:rFonts w:ascii="Times New Roman" w:hAnsi="Times New Roman"/>
                      <w:b w:val="0"/>
                      <w:i w:val="0"/>
                      <w:sz w:val="24"/>
                    </w:rPr>
                    <w:t>Route-South</w:t>
                  </w:r>
                </w:p>
              </w:tc>
              <w:tc>
                <w:tcPr>
                  <w:tcW w:type="dxa" w:w="1220"/>
                </w:tcPr>
                <w:p>
                  <w:r/>
                </w:p>
                <w:p>
                  <w:pPr>
                    <w:spacing w:before="0" w:after="40"/>
                    <w:jc w:val="center"/>
                  </w:pPr>
                  <w:r>
                    <w:rPr>
                      <w:rFonts w:ascii="Times New Roman" w:hAnsi="Times New Roman"/>
                      <w:b w:val="0"/>
                      <w:i w:val="0"/>
                      <w:sz w:val="24"/>
                    </w:rPr>
                    <w:t>51,200</w:t>
                  </w:r>
                </w:p>
              </w:tc>
              <w:tc>
                <w:tcPr>
                  <w:tcW w:type="dxa" w:w="1220"/>
                </w:tcPr>
                <w:p>
                  <w:r/>
                </w:p>
                <w:p>
                  <w:pPr>
                    <w:spacing w:before="0" w:after="40"/>
                    <w:jc w:val="center"/>
                  </w:pPr>
                  <w:r>
                    <w:rPr>
                      <w:rFonts w:ascii="Times New Roman" w:hAnsi="Times New Roman"/>
                      <w:b w:val="0"/>
                      <w:i w:val="0"/>
                      <w:sz w:val="24"/>
                    </w:rPr>
                    <w:t>1,480</w:t>
                  </w:r>
                </w:p>
              </w:tc>
              <w:tc>
                <w:tcPr>
                  <w:tcW w:type="dxa" w:w="1220"/>
                </w:tcPr>
                <w:p>
                  <w:r/>
                </w:p>
                <w:p>
                  <w:pPr>
                    <w:spacing w:before="0" w:after="40"/>
                    <w:jc w:val="center"/>
                  </w:pPr>
                  <w:r>
                    <w:rPr>
                      <w:rFonts w:ascii="Times New Roman" w:hAnsi="Times New Roman"/>
                      <w:b w:val="0"/>
                      <w:i w:val="0"/>
                      <w:sz w:val="24"/>
                    </w:rPr>
                    <w:t>Normal</w:t>
                  </w:r>
                </w:p>
              </w:tc>
            </w:tr>
            <w:tr>
              <w:tc>
                <w:tcPr>
                  <w:tcW w:type="dxa" w:w="1220"/>
                </w:tcPr>
                <w:p>
                  <w:r/>
                </w:p>
                <w:p>
                  <w:pPr>
                    <w:spacing w:before="0" w:after="40"/>
                    <w:jc w:val="center"/>
                  </w:pPr>
                  <w:r>
                    <w:rPr>
                      <w:rFonts w:ascii="Times New Roman" w:hAnsi="Times New Roman"/>
                      <w:b w:val="0"/>
                      <w:i w:val="0"/>
                      <w:sz w:val="24"/>
                    </w:rPr>
                    <w:t>V111</w:t>
                  </w:r>
                </w:p>
              </w:tc>
              <w:tc>
                <w:tcPr>
                  <w:tcW w:type="dxa" w:w="1220"/>
                </w:tcPr>
                <w:p>
                  <w:r/>
                </w:p>
                <w:p>
                  <w:pPr>
                    <w:spacing w:before="0" w:after="40"/>
                    <w:jc w:val="center"/>
                  </w:pPr>
                  <w:r>
                    <w:rPr>
                      <w:rFonts w:ascii="Times New Roman" w:hAnsi="Times New Roman"/>
                      <w:b w:val="0"/>
                      <w:i w:val="0"/>
                      <w:sz w:val="24"/>
                    </w:rPr>
                    <w:t>29.3</w:t>
                  </w:r>
                </w:p>
              </w:tc>
              <w:tc>
                <w:tcPr>
                  <w:tcW w:type="dxa" w:w="1220"/>
                </w:tcPr>
                <w:p>
                  <w:r/>
                </w:p>
                <w:p>
                  <w:pPr>
                    <w:spacing w:before="0" w:after="40"/>
                    <w:jc w:val="center"/>
                  </w:pPr>
                  <w:r>
                    <w:rPr>
                      <w:rFonts w:ascii="Times New Roman" w:hAnsi="Times New Roman"/>
                      <w:b w:val="0"/>
                      <w:i w:val="0"/>
                      <w:sz w:val="24"/>
                    </w:rPr>
                    <w:t>Route-North</w:t>
                  </w:r>
                </w:p>
              </w:tc>
              <w:tc>
                <w:tcPr>
                  <w:tcW w:type="dxa" w:w="1220"/>
                </w:tcPr>
                <w:p>
                  <w:r/>
                </w:p>
                <w:p>
                  <w:pPr>
                    <w:spacing w:before="0" w:after="40"/>
                    <w:jc w:val="center"/>
                  </w:pPr>
                  <w:r>
                    <w:rPr>
                      <w:rFonts w:ascii="Times New Roman" w:hAnsi="Times New Roman"/>
                      <w:b w:val="0"/>
                      <w:i w:val="0"/>
                      <w:sz w:val="24"/>
                    </w:rPr>
                    <w:t>44,000</w:t>
                  </w:r>
                </w:p>
              </w:tc>
              <w:tc>
                <w:tcPr>
                  <w:tcW w:type="dxa" w:w="1220"/>
                </w:tcPr>
                <w:p>
                  <w:r/>
                </w:p>
                <w:p>
                  <w:pPr>
                    <w:spacing w:before="0" w:after="40"/>
                    <w:jc w:val="center"/>
                  </w:pPr>
                  <w:r>
                    <w:rPr>
                      <w:rFonts w:ascii="Times New Roman" w:hAnsi="Times New Roman"/>
                      <w:b w:val="0"/>
                      <w:i w:val="0"/>
                      <w:sz w:val="24"/>
                    </w:rPr>
                    <w:t>1,260</w:t>
                  </w:r>
                </w:p>
              </w:tc>
              <w:tc>
                <w:tcPr>
                  <w:tcW w:type="dxa" w:w="1220"/>
                </w:tcPr>
                <w:p>
                  <w:r/>
                </w:p>
                <w:p>
                  <w:pPr>
                    <w:spacing w:before="0" w:after="40"/>
                    <w:jc w:val="center"/>
                  </w:pPr>
                  <w:r>
                    <w:rPr>
                      <w:rFonts w:ascii="Times New Roman" w:hAnsi="Times New Roman"/>
                      <w:b w:val="0"/>
                      <w:i w:val="0"/>
                      <w:sz w:val="24"/>
                    </w:rPr>
                    <w:t>Normal</w:t>
                  </w:r>
                </w:p>
              </w:tc>
            </w:tr>
            <w:tr>
              <w:tc>
                <w:tcPr>
                  <w:tcW w:type="dxa" w:w="1220"/>
                </w:tcPr>
                <w:p>
                  <w:r/>
                </w:p>
                <w:p>
                  <w:pPr>
                    <w:spacing w:before="0" w:after="40"/>
                    <w:jc w:val="center"/>
                  </w:pPr>
                  <w:r>
                    <w:rPr>
                      <w:rFonts w:ascii="Times New Roman" w:hAnsi="Times New Roman"/>
                      <w:b w:val="0"/>
                      <w:i w:val="0"/>
                      <w:sz w:val="24"/>
                    </w:rPr>
                    <w:t>V112</w:t>
                  </w:r>
                </w:p>
              </w:tc>
              <w:tc>
                <w:tcPr>
                  <w:tcW w:type="dxa" w:w="1220"/>
                </w:tcPr>
                <w:p>
                  <w:r/>
                </w:p>
                <w:p>
                  <w:pPr>
                    <w:spacing w:before="0" w:after="40"/>
                    <w:jc w:val="center"/>
                  </w:pPr>
                  <w:r>
                    <w:rPr>
                      <w:rFonts w:ascii="Times New Roman" w:hAnsi="Times New Roman"/>
                      <w:b w:val="0"/>
                      <w:i w:val="0"/>
                      <w:sz w:val="24"/>
                    </w:rPr>
                    <w:t>NaN</w:t>
                  </w:r>
                </w:p>
              </w:tc>
              <w:tc>
                <w:tcPr>
                  <w:tcW w:type="dxa" w:w="1220"/>
                </w:tcPr>
                <w:p>
                  <w:r/>
                </w:p>
                <w:p>
                  <w:pPr>
                    <w:spacing w:before="0" w:after="40"/>
                    <w:jc w:val="center"/>
                  </w:pPr>
                  <w:r>
                    <w:rPr>
                      <w:rFonts w:ascii="Times New Roman" w:hAnsi="Times New Roman"/>
                      <w:b w:val="0"/>
                      <w:i w:val="0"/>
                      <w:sz w:val="24"/>
                    </w:rPr>
                    <w:t>Route-East</w:t>
                  </w:r>
                </w:p>
              </w:tc>
              <w:tc>
                <w:tcPr>
                  <w:tcW w:type="dxa" w:w="1220"/>
                </w:tcPr>
                <w:p>
                  <w:r/>
                </w:p>
                <w:p>
                  <w:pPr>
                    <w:spacing w:before="0" w:after="40"/>
                    <w:jc w:val="center"/>
                  </w:pPr>
                  <w:r>
                    <w:rPr>
                      <w:rFonts w:ascii="Times New Roman" w:hAnsi="Times New Roman"/>
                      <w:b w:val="0"/>
                      <w:i w:val="0"/>
                      <w:sz w:val="24"/>
                    </w:rPr>
                    <w:t>67,300</w:t>
                  </w:r>
                </w:p>
              </w:tc>
              <w:tc>
                <w:tcPr>
                  <w:tcW w:type="dxa" w:w="1220"/>
                </w:tcPr>
                <w:p>
                  <w:r/>
                </w:p>
                <w:p>
                  <w:pPr>
                    <w:spacing w:before="0" w:after="40"/>
                    <w:jc w:val="center"/>
                  </w:pPr>
                  <w:r>
                    <w:rPr>
                      <w:rFonts w:ascii="Times New Roman" w:hAnsi="Times New Roman"/>
                      <w:b w:val="0"/>
                      <w:i w:val="0"/>
                      <w:sz w:val="24"/>
                    </w:rPr>
                    <w:t>1,980</w:t>
                  </w:r>
                </w:p>
              </w:tc>
              <w:tc>
                <w:tcPr>
                  <w:tcW w:type="dxa" w:w="1220"/>
                </w:tcPr>
                <w:p>
                  <w:r/>
                </w:p>
                <w:p>
                  <w:pPr>
                    <w:spacing w:before="0" w:after="40"/>
                    <w:jc w:val="center"/>
                  </w:pPr>
                  <w:r>
                    <w:rPr>
                      <w:rFonts w:ascii="Times New Roman" w:hAnsi="Times New Roman"/>
                      <w:b w:val="0"/>
                      <w:i w:val="0"/>
                      <w:sz w:val="24"/>
                    </w:rPr>
                    <w:t>Imputed</w:t>
                  </w:r>
                </w:p>
              </w:tc>
            </w:tr>
            <w:tr>
              <w:tc>
                <w:tcPr>
                  <w:tcW w:type="dxa" w:w="1220"/>
                </w:tcPr>
                <w:p>
                  <w:r/>
                </w:p>
                <w:p>
                  <w:pPr>
                    <w:spacing w:before="0" w:after="40"/>
                    <w:jc w:val="center"/>
                  </w:pPr>
                  <w:r>
                    <w:rPr>
                      <w:rFonts w:ascii="Times New Roman" w:hAnsi="Times New Roman"/>
                      <w:b w:val="0"/>
                      <w:i w:val="0"/>
                      <w:sz w:val="24"/>
                    </w:rPr>
                    <w:t>V113</w:t>
                  </w:r>
                </w:p>
              </w:tc>
              <w:tc>
                <w:tcPr>
                  <w:tcW w:type="dxa" w:w="1220"/>
                </w:tcPr>
                <w:p>
                  <w:r/>
                </w:p>
                <w:p>
                  <w:pPr>
                    <w:spacing w:before="0" w:after="40"/>
                    <w:jc w:val="center"/>
                  </w:pPr>
                  <w:r>
                    <w:rPr>
                      <w:rFonts w:ascii="Times New Roman" w:hAnsi="Times New Roman"/>
                      <w:b w:val="0"/>
                      <w:i w:val="0"/>
                      <w:sz w:val="24"/>
                    </w:rPr>
                    <w:t>36.5</w:t>
                  </w:r>
                </w:p>
              </w:tc>
              <w:tc>
                <w:tcPr>
                  <w:tcW w:type="dxa" w:w="1220"/>
                </w:tcPr>
                <w:p>
                  <w:r/>
                </w:p>
                <w:p>
                  <w:pPr>
                    <w:spacing w:before="0" w:after="40"/>
                    <w:jc w:val="center"/>
                  </w:pPr>
                  <w:r>
                    <w:rPr>
                      <w:rFonts w:ascii="Times New Roman" w:hAnsi="Times New Roman"/>
                      <w:b w:val="0"/>
                      <w:i w:val="0"/>
                      <w:sz w:val="24"/>
                    </w:rPr>
                    <w:t>Route-West</w:t>
                  </w:r>
                </w:p>
              </w:tc>
              <w:tc>
                <w:tcPr>
                  <w:tcW w:type="dxa" w:w="1220"/>
                </w:tcPr>
                <w:p>
                  <w:r/>
                </w:p>
                <w:p>
                  <w:pPr>
                    <w:spacing w:before="0" w:after="40"/>
                    <w:jc w:val="center"/>
                  </w:pPr>
                  <w:r>
                    <w:rPr>
                      <w:rFonts w:ascii="Times New Roman" w:hAnsi="Times New Roman"/>
                      <w:b w:val="0"/>
                      <w:i w:val="0"/>
                      <w:sz w:val="24"/>
                    </w:rPr>
                    <w:t>89,100</w:t>
                  </w:r>
                </w:p>
              </w:tc>
              <w:tc>
                <w:tcPr>
                  <w:tcW w:type="dxa" w:w="1220"/>
                </w:tcPr>
                <w:p>
                  <w:r/>
                </w:p>
                <w:p>
                  <w:pPr>
                    <w:spacing w:before="0" w:after="40"/>
                    <w:jc w:val="center"/>
                  </w:pPr>
                  <w:r>
                    <w:rPr>
                      <w:rFonts w:ascii="Times New Roman" w:hAnsi="Times New Roman"/>
                      <w:b w:val="0"/>
                      <w:i w:val="0"/>
                      <w:sz w:val="24"/>
                    </w:rPr>
                    <w:t>2,650</w:t>
                  </w:r>
                </w:p>
              </w:tc>
              <w:tc>
                <w:tcPr>
                  <w:tcW w:type="dxa" w:w="1220"/>
                </w:tcPr>
                <w:p>
                  <w:r/>
                </w:p>
                <w:p>
                  <w:pPr>
                    <w:spacing w:before="0" w:after="40"/>
                    <w:jc w:val="center"/>
                  </w:pPr>
                  <w:r>
                    <w:rPr>
                      <w:rFonts w:ascii="Times New Roman" w:hAnsi="Times New Roman"/>
                      <w:b w:val="0"/>
                      <w:i w:val="0"/>
                      <w:sz w:val="24"/>
                    </w:rPr>
                    <w:t>Due for Service</w:t>
                  </w:r>
                </w:p>
              </w:tc>
            </w:tr>
            <w:tr>
              <w:tc>
                <w:tcPr>
                  <w:tcW w:type="dxa" w:w="1220"/>
                </w:tcPr>
                <w:p>
                  <w:r/>
                </w:p>
                <w:p>
                  <w:pPr>
                    <w:spacing w:before="0" w:after="40"/>
                    <w:jc w:val="center"/>
                  </w:pPr>
                  <w:r>
                    <w:rPr>
                      <w:rFonts w:ascii="Times New Roman" w:hAnsi="Times New Roman"/>
                      <w:b w:val="0"/>
                      <w:i w:val="0"/>
                      <w:sz w:val="24"/>
                    </w:rPr>
                    <w:t>V114</w:t>
                  </w:r>
                </w:p>
              </w:tc>
              <w:tc>
                <w:tcPr>
                  <w:tcW w:type="dxa" w:w="1220"/>
                </w:tcPr>
                <w:p>
                  <w:r/>
                </w:p>
                <w:p>
                  <w:pPr>
                    <w:spacing w:before="0" w:after="40"/>
                    <w:jc w:val="center"/>
                  </w:pPr>
                  <w:r>
                    <w:rPr>
                      <w:rFonts w:ascii="Times New Roman" w:hAnsi="Times New Roman"/>
                      <w:b w:val="0"/>
                      <w:i w:val="0"/>
                      <w:sz w:val="24"/>
                    </w:rPr>
                    <w:t>21.5</w:t>
                  </w:r>
                </w:p>
              </w:tc>
              <w:tc>
                <w:tcPr>
                  <w:tcW w:type="dxa" w:w="1220"/>
                </w:tcPr>
                <w:p>
                  <w:r/>
                </w:p>
                <w:p>
                  <w:pPr>
                    <w:spacing w:before="0" w:after="40"/>
                    <w:jc w:val="center"/>
                  </w:pPr>
                  <w:r>
                    <w:rPr>
                      <w:rFonts w:ascii="Times New Roman" w:hAnsi="Times New Roman"/>
                      <w:b w:val="0"/>
                      <w:i w:val="0"/>
                      <w:sz w:val="24"/>
                    </w:rPr>
                    <w:t>Route-North</w:t>
                  </w:r>
                </w:p>
              </w:tc>
              <w:tc>
                <w:tcPr>
                  <w:tcW w:type="dxa" w:w="1220"/>
                </w:tcPr>
                <w:p>
                  <w:r/>
                </w:p>
                <w:p>
                  <w:pPr>
                    <w:spacing w:before="0" w:after="40"/>
                    <w:jc w:val="center"/>
                  </w:pPr>
                  <w:r>
                    <w:rPr>
                      <w:rFonts w:ascii="Times New Roman" w:hAnsi="Times New Roman"/>
                      <w:b w:val="0"/>
                      <w:i w:val="0"/>
                      <w:sz w:val="24"/>
                    </w:rPr>
                    <w:t>28,700</w:t>
                  </w:r>
                </w:p>
              </w:tc>
              <w:tc>
                <w:tcPr>
                  <w:tcW w:type="dxa" w:w="1220"/>
                </w:tcPr>
                <w:p>
                  <w:r/>
                </w:p>
                <w:p>
                  <w:pPr>
                    <w:spacing w:before="0" w:after="40"/>
                    <w:jc w:val="center"/>
                  </w:pPr>
                  <w:r>
                    <w:rPr>
                      <w:rFonts w:ascii="Times New Roman" w:hAnsi="Times New Roman"/>
                      <w:b w:val="0"/>
                      <w:i w:val="0"/>
                      <w:sz w:val="24"/>
                    </w:rPr>
                    <w:t>810</w:t>
                  </w:r>
                </w:p>
              </w:tc>
              <w:tc>
                <w:tcPr>
                  <w:tcW w:type="dxa" w:w="1220"/>
                </w:tcPr>
                <w:p>
                  <w:r/>
                </w:p>
                <w:p>
                  <w:pPr>
                    <w:spacing w:before="0" w:after="40"/>
                    <w:jc w:val="center"/>
                  </w:pPr>
                  <w:r>
                    <w:rPr>
                      <w:rFonts w:ascii="Times New Roman" w:hAnsi="Times New Roman"/>
                      <w:b w:val="0"/>
                      <w:i w:val="0"/>
                      <w:sz w:val="24"/>
                    </w:rPr>
                    <w:t>Normal</w:t>
                  </w:r>
                </w:p>
              </w:tc>
            </w:tr>
            <w:tr>
              <w:tc>
                <w:tcPr>
                  <w:tcW w:type="dxa" w:w="1220"/>
                </w:tcPr>
                <w:p>
                  <w:r/>
                </w:p>
                <w:p>
                  <w:pPr>
                    <w:spacing w:before="0" w:after="40"/>
                    <w:jc w:val="center"/>
                  </w:pPr>
                  <w:r>
                    <w:rPr>
                      <w:rFonts w:ascii="Times New Roman" w:hAnsi="Times New Roman"/>
                      <w:b w:val="0"/>
                      <w:i w:val="0"/>
                      <w:sz w:val="24"/>
                    </w:rPr>
                    <w:t>V115</w:t>
                  </w:r>
                </w:p>
              </w:tc>
              <w:tc>
                <w:tcPr>
                  <w:tcW w:type="dxa" w:w="1220"/>
                </w:tcPr>
                <w:p>
                  <w:r/>
                </w:p>
                <w:p>
                  <w:pPr>
                    <w:spacing w:before="0" w:after="40"/>
                    <w:jc w:val="center"/>
                  </w:pPr>
                  <w:r>
                    <w:rPr>
                      <w:rFonts w:ascii="Times New Roman" w:hAnsi="Times New Roman"/>
                      <w:b w:val="0"/>
                      <w:i w:val="0"/>
                      <w:sz w:val="24"/>
                    </w:rPr>
                    <w:t>33.0</w:t>
                  </w:r>
                </w:p>
              </w:tc>
              <w:tc>
                <w:tcPr>
                  <w:tcW w:type="dxa" w:w="1220"/>
                </w:tcPr>
                <w:p>
                  <w:r/>
                </w:p>
                <w:p>
                  <w:pPr>
                    <w:spacing w:before="0" w:after="40"/>
                    <w:jc w:val="center"/>
                  </w:pPr>
                  <w:r>
                    <w:rPr>
                      <w:rFonts w:ascii="Times New Roman" w:hAnsi="Times New Roman"/>
                      <w:b w:val="0"/>
                      <w:i w:val="0"/>
                      <w:sz w:val="24"/>
                    </w:rPr>
                    <w:t>Route-South</w:t>
                  </w:r>
                </w:p>
              </w:tc>
              <w:tc>
                <w:tcPr>
                  <w:tcW w:type="dxa" w:w="1220"/>
                </w:tcPr>
                <w:p>
                  <w:r/>
                </w:p>
                <w:p>
                  <w:pPr>
                    <w:spacing w:before="0" w:after="40"/>
                    <w:jc w:val="center"/>
                  </w:pPr>
                  <w:r>
                    <w:rPr>
                      <w:rFonts w:ascii="Times New Roman" w:hAnsi="Times New Roman"/>
                      <w:b w:val="0"/>
                      <w:i w:val="0"/>
                      <w:sz w:val="24"/>
                    </w:rPr>
                    <w:t>59,800</w:t>
                  </w:r>
                </w:p>
              </w:tc>
              <w:tc>
                <w:tcPr>
                  <w:tcW w:type="dxa" w:w="1220"/>
                </w:tcPr>
                <w:p>
                  <w:r/>
                </w:p>
                <w:p>
                  <w:pPr>
                    <w:spacing w:before="0" w:after="40"/>
                    <w:jc w:val="center"/>
                  </w:pPr>
                  <w:r>
                    <w:rPr>
                      <w:rFonts w:ascii="Times New Roman" w:hAnsi="Times New Roman"/>
                      <w:b w:val="0"/>
                      <w:i w:val="0"/>
                      <w:sz w:val="24"/>
                    </w:rPr>
                    <w:t>1,720</w:t>
                  </w:r>
                </w:p>
              </w:tc>
              <w:tc>
                <w:tcPr>
                  <w:tcW w:type="dxa" w:w="1220"/>
                </w:tcPr>
                <w:p>
                  <w:r/>
                </w:p>
                <w:p>
                  <w:pPr>
                    <w:spacing w:before="0" w:after="40"/>
                    <w:jc w:val="center"/>
                  </w:pPr>
                  <w:r>
                    <w:rPr>
                      <w:rFonts w:ascii="Times New Roman" w:hAnsi="Times New Roman"/>
                      <w:b w:val="0"/>
                      <w:i w:val="0"/>
                      <w:sz w:val="24"/>
                    </w:rPr>
                    <w:t>Normal</w:t>
                  </w:r>
                </w:p>
              </w:tc>
            </w:tr>
            <w:tr>
              <w:tc>
                <w:tcPr>
                  <w:tcW w:type="dxa" w:w="1220"/>
                </w:tcPr>
                <w:p>
                  <w:r/>
                </w:p>
                <w:p>
                  <w:pPr>
                    <w:spacing w:before="0" w:after="40"/>
                    <w:jc w:val="center"/>
                  </w:pPr>
                  <w:r>
                    <w:rPr>
                      <w:rFonts w:ascii="Times New Roman" w:hAnsi="Times New Roman"/>
                      <w:b w:val="0"/>
                      <w:i w:val="0"/>
                      <w:sz w:val="24"/>
                    </w:rPr>
                    <w:t>V116</w:t>
                  </w:r>
                </w:p>
              </w:tc>
              <w:tc>
                <w:tcPr>
                  <w:tcW w:type="dxa" w:w="1220"/>
                </w:tcPr>
                <w:p>
                  <w:r/>
                </w:p>
                <w:p>
                  <w:pPr>
                    <w:spacing w:before="0" w:after="40"/>
                    <w:jc w:val="center"/>
                  </w:pPr>
                  <w:r>
                    <w:rPr>
                      <w:rFonts w:ascii="Times New Roman" w:hAnsi="Times New Roman"/>
                      <w:b w:val="0"/>
                      <w:i w:val="0"/>
                      <w:sz w:val="24"/>
                    </w:rPr>
                    <w:t>NaN</w:t>
                  </w:r>
                </w:p>
              </w:tc>
              <w:tc>
                <w:tcPr>
                  <w:tcW w:type="dxa" w:w="1220"/>
                </w:tcPr>
                <w:p>
                  <w:r/>
                </w:p>
                <w:p>
                  <w:pPr>
                    <w:spacing w:before="0" w:after="40"/>
                    <w:jc w:val="center"/>
                  </w:pPr>
                  <w:r>
                    <w:rPr>
                      <w:rFonts w:ascii="Times New Roman" w:hAnsi="Times New Roman"/>
                      <w:b w:val="0"/>
                      <w:i w:val="0"/>
                      <w:sz w:val="24"/>
                    </w:rPr>
                    <w:t>Route-West</w:t>
                  </w:r>
                </w:p>
              </w:tc>
              <w:tc>
                <w:tcPr>
                  <w:tcW w:type="dxa" w:w="1220"/>
                </w:tcPr>
                <w:p>
                  <w:r/>
                </w:p>
                <w:p>
                  <w:pPr>
                    <w:spacing w:before="0" w:after="40"/>
                    <w:jc w:val="center"/>
                  </w:pPr>
                  <w:r>
                    <w:rPr>
                      <w:rFonts w:ascii="Times New Roman" w:hAnsi="Times New Roman"/>
                      <w:b w:val="0"/>
                      <w:i w:val="0"/>
                      <w:sz w:val="24"/>
                    </w:rPr>
                    <w:t>74,200</w:t>
                  </w:r>
                </w:p>
              </w:tc>
              <w:tc>
                <w:tcPr>
                  <w:tcW w:type="dxa" w:w="1220"/>
                </w:tcPr>
                <w:p>
                  <w:r/>
                </w:p>
                <w:p>
                  <w:pPr>
                    <w:spacing w:before="0" w:after="40"/>
                    <w:jc w:val="center"/>
                  </w:pPr>
                  <w:r>
                    <w:rPr>
                      <w:rFonts w:ascii="Times New Roman" w:hAnsi="Times New Roman"/>
                      <w:b w:val="0"/>
                      <w:i w:val="0"/>
                      <w:sz w:val="24"/>
                    </w:rPr>
                    <w:t>2,190</w:t>
                  </w:r>
                </w:p>
              </w:tc>
              <w:tc>
                <w:tcPr>
                  <w:tcW w:type="dxa" w:w="1220"/>
                </w:tcPr>
                <w:p>
                  <w:r/>
                </w:p>
                <w:p>
                  <w:pPr>
                    <w:spacing w:before="0" w:after="40"/>
                    <w:jc w:val="center"/>
                  </w:pPr>
                  <w:r>
                    <w:rPr>
                      <w:rFonts w:ascii="Times New Roman" w:hAnsi="Times New Roman"/>
                      <w:b w:val="0"/>
                      <w:i w:val="0"/>
                      <w:sz w:val="24"/>
                    </w:rPr>
                    <w:t>Due for Service</w:t>
                  </w:r>
                </w:p>
              </w:tc>
            </w:tr>
            <w:tr>
              <w:tc>
                <w:tcPr>
                  <w:tcW w:type="dxa" w:w="1220"/>
                </w:tcPr>
                <w:p>
                  <w:r/>
                </w:p>
                <w:p>
                  <w:pPr>
                    <w:spacing w:before="0" w:after="40"/>
                    <w:jc w:val="center"/>
                  </w:pPr>
                  <w:r>
                    <w:rPr>
                      <w:rFonts w:ascii="Times New Roman" w:hAnsi="Times New Roman"/>
                      <w:b w:val="0"/>
                      <w:i w:val="0"/>
                      <w:sz w:val="24"/>
                    </w:rPr>
                    <w:t>V117</w:t>
                  </w:r>
                </w:p>
              </w:tc>
              <w:tc>
                <w:tcPr>
                  <w:tcW w:type="dxa" w:w="1220"/>
                </w:tcPr>
                <w:p>
                  <w:r/>
                </w:p>
                <w:p>
                  <w:pPr>
                    <w:spacing w:before="0" w:after="40"/>
                    <w:jc w:val="center"/>
                  </w:pPr>
                  <w:r>
                    <w:rPr>
                      <w:rFonts w:ascii="Times New Roman" w:hAnsi="Times New Roman"/>
                      <w:b w:val="0"/>
                      <w:i w:val="0"/>
                      <w:sz w:val="24"/>
                    </w:rPr>
                    <w:t>26.8</w:t>
                  </w:r>
                </w:p>
              </w:tc>
              <w:tc>
                <w:tcPr>
                  <w:tcW w:type="dxa" w:w="1220"/>
                </w:tcPr>
                <w:p>
                  <w:r/>
                </w:p>
                <w:p>
                  <w:pPr>
                    <w:spacing w:before="0" w:after="40"/>
                    <w:jc w:val="center"/>
                  </w:pPr>
                  <w:r>
                    <w:rPr>
                      <w:rFonts w:ascii="Times New Roman" w:hAnsi="Times New Roman"/>
                      <w:b w:val="0"/>
                      <w:i w:val="0"/>
                      <w:sz w:val="24"/>
                    </w:rPr>
                    <w:t>Route-East</w:t>
                  </w:r>
                </w:p>
              </w:tc>
              <w:tc>
                <w:tcPr>
                  <w:tcW w:type="dxa" w:w="1220"/>
                </w:tcPr>
                <w:p>
                  <w:r/>
                </w:p>
                <w:p>
                  <w:pPr>
                    <w:spacing w:before="0" w:after="40"/>
                    <w:jc w:val="center"/>
                  </w:pPr>
                  <w:r>
                    <w:rPr>
                      <w:rFonts w:ascii="Times New Roman" w:hAnsi="Times New Roman"/>
                      <w:b w:val="0"/>
                      <w:i w:val="0"/>
                      <w:sz w:val="24"/>
                    </w:rPr>
                    <w:t>41,500</w:t>
                  </w:r>
                </w:p>
              </w:tc>
              <w:tc>
                <w:tcPr>
                  <w:tcW w:type="dxa" w:w="1220"/>
                </w:tcPr>
                <w:p>
                  <w:r/>
                </w:p>
                <w:p>
                  <w:pPr>
                    <w:spacing w:before="0" w:after="40"/>
                    <w:jc w:val="center"/>
                  </w:pPr>
                  <w:r>
                    <w:rPr>
                      <w:rFonts w:ascii="Times New Roman" w:hAnsi="Times New Roman"/>
                      <w:b w:val="0"/>
                      <w:i w:val="0"/>
                      <w:sz w:val="24"/>
                    </w:rPr>
                    <w:t>1,180</w:t>
                  </w:r>
                </w:p>
              </w:tc>
              <w:tc>
                <w:tcPr>
                  <w:tcW w:type="dxa" w:w="1220"/>
                </w:tcPr>
                <w:p>
                  <w:r/>
                </w:p>
                <w:p>
                  <w:pPr>
                    <w:spacing w:before="0" w:after="40"/>
                    <w:jc w:val="center"/>
                  </w:pPr>
                  <w:r>
                    <w:rPr>
                      <w:rFonts w:ascii="Times New Roman" w:hAnsi="Times New Roman"/>
                      <w:b w:val="0"/>
                      <w:i w:val="0"/>
                      <w:sz w:val="24"/>
                    </w:rPr>
                    <w:t>Normal</w:t>
                  </w:r>
                </w:p>
              </w:tc>
            </w:tr>
            <w:tr>
              <w:tc>
                <w:tcPr>
                  <w:tcW w:type="dxa" w:w="1220"/>
                </w:tcPr>
                <w:p>
                  <w:r/>
                </w:p>
                <w:p>
                  <w:pPr>
                    <w:spacing w:before="0" w:after="40"/>
                    <w:jc w:val="center"/>
                  </w:pPr>
                  <w:r>
                    <w:rPr>
                      <w:rFonts w:ascii="Times New Roman" w:hAnsi="Times New Roman"/>
                      <w:b w:val="0"/>
                      <w:i w:val="0"/>
                      <w:sz w:val="24"/>
                    </w:rPr>
                    <w:t>V118</w:t>
                  </w:r>
                </w:p>
              </w:tc>
              <w:tc>
                <w:tcPr>
                  <w:tcW w:type="dxa" w:w="1220"/>
                </w:tcPr>
                <w:p>
                  <w:r/>
                </w:p>
                <w:p>
                  <w:pPr>
                    <w:spacing w:before="0" w:after="40"/>
                    <w:jc w:val="center"/>
                  </w:pPr>
                  <w:r>
                    <w:rPr>
                      <w:rFonts w:ascii="Times New Roman" w:hAnsi="Times New Roman"/>
                      <w:b w:val="0"/>
                      <w:i w:val="0"/>
                      <w:sz w:val="24"/>
                    </w:rPr>
                    <w:t>30.5</w:t>
                  </w:r>
                </w:p>
              </w:tc>
              <w:tc>
                <w:tcPr>
                  <w:tcW w:type="dxa" w:w="1220"/>
                </w:tcPr>
                <w:p>
                  <w:r/>
                </w:p>
                <w:p>
                  <w:pPr>
                    <w:spacing w:before="0" w:after="40"/>
                    <w:jc w:val="center"/>
                  </w:pPr>
                  <w:r>
                    <w:rPr>
                      <w:rFonts w:ascii="Times New Roman" w:hAnsi="Times New Roman"/>
                      <w:b w:val="0"/>
                      <w:i w:val="0"/>
                      <w:sz w:val="24"/>
                    </w:rPr>
                    <w:t>Route-South</w:t>
                  </w:r>
                </w:p>
              </w:tc>
              <w:tc>
                <w:tcPr>
                  <w:tcW w:type="dxa" w:w="1220"/>
                </w:tcPr>
                <w:p>
                  <w:r/>
                </w:p>
                <w:p>
                  <w:pPr>
                    <w:spacing w:before="0" w:after="40"/>
                    <w:jc w:val="center"/>
                  </w:pPr>
                  <w:r>
                    <w:rPr>
                      <w:rFonts w:ascii="Times New Roman" w:hAnsi="Times New Roman"/>
                      <w:b w:val="0"/>
                      <w:i w:val="0"/>
                      <w:sz w:val="24"/>
                    </w:rPr>
                    <w:t>56,400</w:t>
                  </w:r>
                </w:p>
              </w:tc>
              <w:tc>
                <w:tcPr>
                  <w:tcW w:type="dxa" w:w="1220"/>
                </w:tcPr>
                <w:p>
                  <w:r/>
                </w:p>
                <w:p>
                  <w:pPr>
                    <w:spacing w:before="0" w:after="40"/>
                    <w:jc w:val="center"/>
                  </w:pPr>
                  <w:r>
                    <w:rPr>
                      <w:rFonts w:ascii="Times New Roman" w:hAnsi="Times New Roman"/>
                      <w:b w:val="0"/>
                      <w:i w:val="0"/>
                      <w:sz w:val="24"/>
                    </w:rPr>
                    <w:t>1,630</w:t>
                  </w:r>
                </w:p>
              </w:tc>
              <w:tc>
                <w:tcPr>
                  <w:tcW w:type="dxa" w:w="1220"/>
                </w:tcPr>
                <w:p>
                  <w:r/>
                </w:p>
                <w:p>
                  <w:pPr>
                    <w:spacing w:before="0" w:after="40"/>
                    <w:jc w:val="center"/>
                  </w:pPr>
                  <w:r>
                    <w:rPr>
                      <w:rFonts w:ascii="Times New Roman" w:hAnsi="Times New Roman"/>
                      <w:b w:val="0"/>
                      <w:i w:val="0"/>
                      <w:sz w:val="24"/>
                    </w:rPr>
                    <w:t>Normal</w:t>
                  </w:r>
                </w:p>
              </w:tc>
            </w:tr>
            <w:tr>
              <w:tc>
                <w:tcPr>
                  <w:tcW w:type="dxa" w:w="1220"/>
                </w:tcPr>
                <w:p>
                  <w:r/>
                </w:p>
                <w:p>
                  <w:pPr>
                    <w:spacing w:before="0" w:after="40"/>
                    <w:jc w:val="center"/>
                  </w:pPr>
                  <w:r>
                    <w:rPr>
                      <w:rFonts w:ascii="Times New Roman" w:hAnsi="Times New Roman"/>
                      <w:b w:val="0"/>
                      <w:i w:val="0"/>
                      <w:sz w:val="24"/>
                    </w:rPr>
                    <w:t>V119</w:t>
                  </w:r>
                </w:p>
              </w:tc>
              <w:tc>
                <w:tcPr>
                  <w:tcW w:type="dxa" w:w="1220"/>
                </w:tcPr>
                <w:p>
                  <w:r/>
                </w:p>
                <w:p>
                  <w:pPr>
                    <w:spacing w:before="0" w:after="40"/>
                    <w:jc w:val="center"/>
                  </w:pPr>
                  <w:r>
                    <w:rPr>
                      <w:rFonts w:ascii="Times New Roman" w:hAnsi="Times New Roman"/>
                      <w:b w:val="0"/>
                      <w:i w:val="0"/>
                      <w:sz w:val="24"/>
                    </w:rPr>
                    <w:t>NaN</w:t>
                  </w:r>
                </w:p>
              </w:tc>
              <w:tc>
                <w:tcPr>
                  <w:tcW w:type="dxa" w:w="1220"/>
                </w:tcPr>
                <w:p>
                  <w:r/>
                </w:p>
                <w:p>
                  <w:pPr>
                    <w:spacing w:before="0" w:after="40"/>
                    <w:jc w:val="center"/>
                  </w:pPr>
                  <w:r>
                    <w:rPr>
                      <w:rFonts w:ascii="Times New Roman" w:hAnsi="Times New Roman"/>
                      <w:b w:val="0"/>
                      <w:i w:val="0"/>
                      <w:sz w:val="24"/>
                    </w:rPr>
                    <w:t>Route-West</w:t>
                  </w:r>
                </w:p>
              </w:tc>
              <w:tc>
                <w:tcPr>
                  <w:tcW w:type="dxa" w:w="1220"/>
                </w:tcPr>
                <w:p>
                  <w:r/>
                </w:p>
                <w:p>
                  <w:pPr>
                    <w:spacing w:before="0" w:after="40"/>
                    <w:jc w:val="center"/>
                  </w:pPr>
                  <w:r>
                    <w:rPr>
                      <w:rFonts w:ascii="Times New Roman" w:hAnsi="Times New Roman"/>
                      <w:b w:val="0"/>
                      <w:i w:val="0"/>
                      <w:sz w:val="24"/>
                    </w:rPr>
                    <w:t>95,000</w:t>
                  </w:r>
                </w:p>
              </w:tc>
              <w:tc>
                <w:tcPr>
                  <w:tcW w:type="dxa" w:w="1220"/>
                </w:tcPr>
                <w:p>
                  <w:r/>
                </w:p>
                <w:p>
                  <w:pPr>
                    <w:spacing w:before="0" w:after="40"/>
                    <w:jc w:val="center"/>
                  </w:pPr>
                  <w:r>
                    <w:rPr>
                      <w:rFonts w:ascii="Times New Roman" w:hAnsi="Times New Roman"/>
                      <w:b w:val="0"/>
                      <w:i w:val="0"/>
                      <w:sz w:val="24"/>
                    </w:rPr>
                    <w:t>2,820</w:t>
                  </w:r>
                </w:p>
              </w:tc>
              <w:tc>
                <w:tcPr>
                  <w:tcW w:type="dxa" w:w="1220"/>
                </w:tcPr>
                <w:p>
                  <w:r/>
                </w:p>
                <w:p>
                  <w:pPr>
                    <w:spacing w:before="0" w:after="40"/>
                    <w:jc w:val="center"/>
                  </w:pPr>
                  <w:r>
                    <w:rPr>
                      <w:rFonts w:ascii="Times New Roman" w:hAnsi="Times New Roman"/>
                      <w:b w:val="0"/>
                      <w:i w:val="0"/>
                      <w:sz w:val="24"/>
                    </w:rPr>
                    <w:t>Due for Service</w:t>
                  </w:r>
                </w:p>
              </w:tc>
            </w:tr>
            <w:tr>
              <w:tc>
                <w:tcPr>
                  <w:tcW w:type="dxa" w:w="1220"/>
                </w:tcPr>
                <w:p>
                  <w:r/>
                </w:p>
                <w:p>
                  <w:pPr>
                    <w:spacing w:before="0" w:after="40"/>
                    <w:jc w:val="center"/>
                  </w:pPr>
                  <w:r>
                    <w:rPr>
                      <w:rFonts w:ascii="Times New Roman" w:hAnsi="Times New Roman"/>
                      <w:b w:val="0"/>
                      <w:i w:val="0"/>
                      <w:sz w:val="24"/>
                    </w:rPr>
                    <w:t>V120</w:t>
                  </w:r>
                </w:p>
              </w:tc>
              <w:tc>
                <w:tcPr>
                  <w:tcW w:type="dxa" w:w="1220"/>
                </w:tcPr>
                <w:p>
                  <w:r/>
                </w:p>
                <w:p>
                  <w:pPr>
                    <w:spacing w:before="0" w:after="40"/>
                    <w:jc w:val="center"/>
                  </w:pPr>
                  <w:r>
                    <w:rPr>
                      <w:rFonts w:ascii="Times New Roman" w:hAnsi="Times New Roman"/>
                      <w:b w:val="0"/>
                      <w:i w:val="0"/>
                      <w:sz w:val="24"/>
                    </w:rPr>
                    <w:t>24.0</w:t>
                  </w:r>
                </w:p>
              </w:tc>
              <w:tc>
                <w:tcPr>
                  <w:tcW w:type="dxa" w:w="1220"/>
                </w:tcPr>
                <w:p>
                  <w:r/>
                </w:p>
                <w:p>
                  <w:pPr>
                    <w:spacing w:before="0" w:after="40"/>
                    <w:jc w:val="center"/>
                  </w:pPr>
                  <w:r>
                    <w:rPr>
                      <w:rFonts w:ascii="Times New Roman" w:hAnsi="Times New Roman"/>
                      <w:b w:val="0"/>
                      <w:i w:val="0"/>
                      <w:sz w:val="24"/>
                    </w:rPr>
                    <w:t>Route-North</w:t>
                  </w:r>
                </w:p>
              </w:tc>
              <w:tc>
                <w:tcPr>
                  <w:tcW w:type="dxa" w:w="1220"/>
                </w:tcPr>
                <w:p>
                  <w:r/>
                </w:p>
                <w:p>
                  <w:pPr>
                    <w:spacing w:before="0" w:after="40"/>
                    <w:jc w:val="center"/>
                  </w:pPr>
                  <w:r>
                    <w:rPr>
                      <w:rFonts w:ascii="Times New Roman" w:hAnsi="Times New Roman"/>
                      <w:b w:val="0"/>
                      <w:i w:val="0"/>
                      <w:sz w:val="24"/>
                    </w:rPr>
                    <w:t>35,600</w:t>
                  </w:r>
                </w:p>
              </w:tc>
              <w:tc>
                <w:tcPr>
                  <w:tcW w:type="dxa" w:w="1220"/>
                </w:tcPr>
                <w:p>
                  <w:r/>
                </w:p>
                <w:p>
                  <w:pPr>
                    <w:spacing w:before="0" w:after="40"/>
                    <w:jc w:val="center"/>
                  </w:pPr>
                  <w:r>
                    <w:rPr>
                      <w:rFonts w:ascii="Times New Roman" w:hAnsi="Times New Roman"/>
                      <w:b w:val="0"/>
                      <w:i w:val="0"/>
                      <w:sz w:val="24"/>
                    </w:rPr>
                    <w:t>1,020</w:t>
                  </w:r>
                </w:p>
              </w:tc>
              <w:tc>
                <w:tcPr>
                  <w:tcW w:type="dxa" w:w="1220"/>
                </w:tcPr>
                <w:p>
                  <w:r/>
                </w:p>
                <w:p>
                  <w:pPr>
                    <w:spacing w:before="0" w:after="40"/>
                    <w:jc w:val="center"/>
                  </w:pPr>
                  <w:r>
                    <w:rPr>
                      <w:rFonts w:ascii="Times New Roman" w:hAnsi="Times New Roman"/>
                      <w:b w:val="0"/>
                      <w:i w:val="0"/>
                      <w:sz w:val="24"/>
                    </w:rPr>
                    <w:t>Normal</w:t>
                  </w:r>
                </w:p>
              </w:tc>
            </w:tr>
            <w:tr>
              <w:tc>
                <w:tcPr>
                  <w:tcW w:type="dxa" w:w="1220"/>
                </w:tcPr>
                <w:p>
                  <w:r/>
                </w:p>
                <w:p>
                  <w:pPr>
                    <w:spacing w:before="0" w:after="40"/>
                    <w:jc w:val="center"/>
                  </w:pPr>
                  <w:r>
                    <w:rPr>
                      <w:rFonts w:ascii="Times New Roman" w:hAnsi="Times New Roman"/>
                      <w:b w:val="0"/>
                      <w:i w:val="0"/>
                      <w:sz w:val="24"/>
                    </w:rPr>
                    <w:t>V121</w:t>
                  </w:r>
                </w:p>
              </w:tc>
              <w:tc>
                <w:tcPr>
                  <w:tcW w:type="dxa" w:w="1220"/>
                </w:tcPr>
                <w:p>
                  <w:r/>
                </w:p>
                <w:p>
                  <w:pPr>
                    <w:spacing w:before="0" w:after="40"/>
                    <w:jc w:val="center"/>
                  </w:pPr>
                  <w:r>
                    <w:rPr>
                      <w:rFonts w:ascii="Times New Roman" w:hAnsi="Times New Roman"/>
                      <w:b w:val="0"/>
                      <w:i w:val="0"/>
                      <w:sz w:val="24"/>
                    </w:rPr>
                    <w:t>27.5</w:t>
                  </w:r>
                </w:p>
              </w:tc>
              <w:tc>
                <w:tcPr>
                  <w:tcW w:type="dxa" w:w="1220"/>
                </w:tcPr>
                <w:p>
                  <w:r/>
                </w:p>
                <w:p>
                  <w:pPr>
                    <w:spacing w:before="0" w:after="40"/>
                    <w:jc w:val="center"/>
                  </w:pPr>
                  <w:r>
                    <w:rPr>
                      <w:rFonts w:ascii="Times New Roman" w:hAnsi="Times New Roman"/>
                      <w:b w:val="0"/>
                      <w:i w:val="0"/>
                      <w:sz w:val="24"/>
                    </w:rPr>
                    <w:t>Route-East</w:t>
                  </w:r>
                </w:p>
              </w:tc>
              <w:tc>
                <w:tcPr>
                  <w:tcW w:type="dxa" w:w="1220"/>
                </w:tcPr>
                <w:p>
                  <w:r/>
                </w:p>
                <w:p>
                  <w:pPr>
                    <w:spacing w:before="0" w:after="40"/>
                    <w:jc w:val="center"/>
                  </w:pPr>
                  <w:r>
                    <w:rPr>
                      <w:rFonts w:ascii="Times New Roman" w:hAnsi="Times New Roman"/>
                      <w:b w:val="0"/>
                      <w:i w:val="0"/>
                      <w:sz w:val="24"/>
                    </w:rPr>
                    <w:t>43,100</w:t>
                  </w:r>
                </w:p>
              </w:tc>
              <w:tc>
                <w:tcPr>
                  <w:tcW w:type="dxa" w:w="1220"/>
                </w:tcPr>
                <w:p>
                  <w:r/>
                </w:p>
                <w:p>
                  <w:pPr>
                    <w:spacing w:before="0" w:after="40"/>
                    <w:jc w:val="center"/>
                  </w:pPr>
                  <w:r>
                    <w:rPr>
                      <w:rFonts w:ascii="Times New Roman" w:hAnsi="Times New Roman"/>
                      <w:b w:val="0"/>
                      <w:i w:val="0"/>
                      <w:sz w:val="24"/>
                    </w:rPr>
                    <w:t>1,210</w:t>
                  </w:r>
                </w:p>
              </w:tc>
              <w:tc>
                <w:tcPr>
                  <w:tcW w:type="dxa" w:w="1220"/>
                </w:tcPr>
                <w:p>
                  <w:r/>
                </w:p>
                <w:p>
                  <w:pPr>
                    <w:spacing w:before="0" w:after="40"/>
                    <w:jc w:val="center"/>
                  </w:pPr>
                  <w:r>
                    <w:rPr>
                      <w:rFonts w:ascii="Times New Roman" w:hAnsi="Times New Roman"/>
                      <w:b w:val="0"/>
                      <w:i w:val="0"/>
                      <w:sz w:val="24"/>
                    </w:rPr>
                    <w:t>Normal</w:t>
                  </w:r>
                </w:p>
              </w:tc>
            </w:tr>
            <w:tr>
              <w:tc>
                <w:tcPr>
                  <w:tcW w:type="dxa" w:w="1220"/>
                </w:tcPr>
                <w:p>
                  <w:r/>
                </w:p>
                <w:p>
                  <w:pPr>
                    <w:spacing w:before="0" w:after="40"/>
                    <w:jc w:val="center"/>
                  </w:pPr>
                  <w:r>
                    <w:rPr>
                      <w:rFonts w:ascii="Times New Roman" w:hAnsi="Times New Roman"/>
                      <w:b w:val="0"/>
                      <w:i w:val="0"/>
                      <w:sz w:val="24"/>
                    </w:rPr>
                    <w:t>V122</w:t>
                  </w:r>
                </w:p>
              </w:tc>
              <w:tc>
                <w:tcPr>
                  <w:tcW w:type="dxa" w:w="1220"/>
                </w:tcPr>
                <w:p>
                  <w:r/>
                </w:p>
                <w:p>
                  <w:pPr>
                    <w:spacing w:before="0" w:after="40"/>
                    <w:jc w:val="center"/>
                  </w:pPr>
                  <w:r>
                    <w:rPr>
                      <w:rFonts w:ascii="Times New Roman" w:hAnsi="Times New Roman"/>
                      <w:b w:val="0"/>
                      <w:i w:val="0"/>
                      <w:sz w:val="24"/>
                    </w:rPr>
                    <w:t>NaN</w:t>
                  </w:r>
                </w:p>
              </w:tc>
              <w:tc>
                <w:tcPr>
                  <w:tcW w:type="dxa" w:w="1220"/>
                </w:tcPr>
                <w:p>
                  <w:r/>
                </w:p>
                <w:p>
                  <w:pPr>
                    <w:spacing w:before="0" w:after="40"/>
                    <w:jc w:val="center"/>
                  </w:pPr>
                  <w:r>
                    <w:rPr>
                      <w:rFonts w:ascii="Times New Roman" w:hAnsi="Times New Roman"/>
                      <w:b w:val="0"/>
                      <w:i w:val="0"/>
                      <w:sz w:val="24"/>
                    </w:rPr>
                    <w:t>Route-South</w:t>
                  </w:r>
                </w:p>
              </w:tc>
              <w:tc>
                <w:tcPr>
                  <w:tcW w:type="dxa" w:w="1220"/>
                </w:tcPr>
                <w:p>
                  <w:r/>
                </w:p>
                <w:p>
                  <w:pPr>
                    <w:spacing w:before="0" w:after="40"/>
                    <w:jc w:val="center"/>
                  </w:pPr>
                  <w:r>
                    <w:rPr>
                      <w:rFonts w:ascii="Times New Roman" w:hAnsi="Times New Roman"/>
                      <w:b w:val="0"/>
                      <w:i w:val="0"/>
                      <w:sz w:val="24"/>
                    </w:rPr>
                    <w:t>61,000</w:t>
                  </w:r>
                </w:p>
              </w:tc>
              <w:tc>
                <w:tcPr>
                  <w:tcW w:type="dxa" w:w="1220"/>
                </w:tcPr>
                <w:p>
                  <w:r/>
                </w:p>
                <w:p>
                  <w:pPr>
                    <w:spacing w:before="0" w:after="40"/>
                    <w:jc w:val="center"/>
                  </w:pPr>
                  <w:r>
                    <w:rPr>
                      <w:rFonts w:ascii="Times New Roman" w:hAnsi="Times New Roman"/>
                      <w:b w:val="0"/>
                      <w:i w:val="0"/>
                      <w:sz w:val="24"/>
                    </w:rPr>
                    <w:t>1,810</w:t>
                  </w:r>
                </w:p>
              </w:tc>
              <w:tc>
                <w:tcPr>
                  <w:tcW w:type="dxa" w:w="1220"/>
                </w:tcPr>
                <w:p>
                  <w:r/>
                </w:p>
                <w:p>
                  <w:pPr>
                    <w:spacing w:before="0" w:after="40"/>
                    <w:jc w:val="center"/>
                  </w:pPr>
                  <w:r>
                    <w:rPr>
                      <w:rFonts w:ascii="Times New Roman" w:hAnsi="Times New Roman"/>
                      <w:b w:val="0"/>
                      <w:i w:val="0"/>
                      <w:sz w:val="24"/>
                    </w:rPr>
                    <w:t>Imputed</w:t>
                  </w:r>
                </w:p>
              </w:tc>
            </w:tr>
            <w:tr>
              <w:tc>
                <w:tcPr>
                  <w:tcW w:type="dxa" w:w="1220"/>
                </w:tcPr>
                <w:p>
                  <w:r/>
                </w:p>
                <w:p>
                  <w:pPr>
                    <w:spacing w:before="0" w:after="40"/>
                    <w:jc w:val="center"/>
                  </w:pPr>
                  <w:r>
                    <w:rPr>
                      <w:rFonts w:ascii="Times New Roman" w:hAnsi="Times New Roman"/>
                      <w:b w:val="0"/>
                      <w:i w:val="0"/>
                      <w:sz w:val="24"/>
                    </w:rPr>
                    <w:t>V123</w:t>
                  </w:r>
                </w:p>
              </w:tc>
              <w:tc>
                <w:tcPr>
                  <w:tcW w:type="dxa" w:w="1220"/>
                </w:tcPr>
                <w:p>
                  <w:r/>
                </w:p>
                <w:p>
                  <w:pPr>
                    <w:spacing w:before="0" w:after="40"/>
                    <w:jc w:val="center"/>
                  </w:pPr>
                  <w:r>
                    <w:rPr>
                      <w:rFonts w:ascii="Times New Roman" w:hAnsi="Times New Roman"/>
                      <w:b w:val="0"/>
                      <w:i w:val="0"/>
                      <w:sz w:val="24"/>
                    </w:rPr>
                    <w:t>37.2</w:t>
                  </w:r>
                </w:p>
              </w:tc>
              <w:tc>
                <w:tcPr>
                  <w:tcW w:type="dxa" w:w="1220"/>
                </w:tcPr>
                <w:p>
                  <w:r/>
                </w:p>
                <w:p>
                  <w:pPr>
                    <w:spacing w:before="0" w:after="40"/>
                    <w:jc w:val="center"/>
                  </w:pPr>
                  <w:r>
                    <w:rPr>
                      <w:rFonts w:ascii="Times New Roman" w:hAnsi="Times New Roman"/>
                      <w:b w:val="0"/>
                      <w:i w:val="0"/>
                      <w:sz w:val="24"/>
                    </w:rPr>
                    <w:t>Route-West</w:t>
                  </w:r>
                </w:p>
              </w:tc>
              <w:tc>
                <w:tcPr>
                  <w:tcW w:type="dxa" w:w="1220"/>
                </w:tcPr>
                <w:p>
                  <w:r/>
                </w:p>
                <w:p>
                  <w:pPr>
                    <w:spacing w:before="0" w:after="40"/>
                    <w:jc w:val="center"/>
                  </w:pPr>
                  <w:r>
                    <w:rPr>
                      <w:rFonts w:ascii="Times New Roman" w:hAnsi="Times New Roman"/>
                      <w:b w:val="0"/>
                      <w:i w:val="0"/>
                      <w:sz w:val="24"/>
                    </w:rPr>
                    <w:t>93,400</w:t>
                  </w:r>
                </w:p>
              </w:tc>
              <w:tc>
                <w:tcPr>
                  <w:tcW w:type="dxa" w:w="1220"/>
                </w:tcPr>
                <w:p>
                  <w:r/>
                </w:p>
                <w:p>
                  <w:pPr>
                    <w:spacing w:before="0" w:after="40"/>
                    <w:jc w:val="center"/>
                  </w:pPr>
                  <w:r>
                    <w:rPr>
                      <w:rFonts w:ascii="Times New Roman" w:hAnsi="Times New Roman"/>
                      <w:b w:val="0"/>
                      <w:i w:val="0"/>
                      <w:sz w:val="24"/>
                    </w:rPr>
                    <w:t>2,790</w:t>
                  </w:r>
                </w:p>
              </w:tc>
              <w:tc>
                <w:tcPr>
                  <w:tcW w:type="dxa" w:w="1220"/>
                </w:tcPr>
                <w:p>
                  <w:r/>
                </w:p>
                <w:p>
                  <w:pPr>
                    <w:spacing w:before="0" w:after="40"/>
                    <w:jc w:val="center"/>
                  </w:pPr>
                  <w:r>
                    <w:rPr>
                      <w:rFonts w:ascii="Times New Roman" w:hAnsi="Times New Roman"/>
                      <w:b w:val="0"/>
                      <w:i w:val="0"/>
                      <w:sz w:val="24"/>
                    </w:rPr>
                    <w:t>Due for Service</w:t>
                  </w:r>
                </w:p>
              </w:tc>
            </w:tr>
            <w:tr>
              <w:tc>
                <w:tcPr>
                  <w:tcW w:type="dxa" w:w="1220"/>
                </w:tcPr>
                <w:p>
                  <w:r/>
                </w:p>
                <w:p>
                  <w:pPr>
                    <w:spacing w:before="0" w:after="40"/>
                    <w:jc w:val="center"/>
                  </w:pPr>
                  <w:r>
                    <w:rPr>
                      <w:rFonts w:ascii="Times New Roman" w:hAnsi="Times New Roman"/>
                      <w:b w:val="0"/>
                      <w:i w:val="0"/>
                      <w:sz w:val="24"/>
                    </w:rPr>
                    <w:t>V124</w:t>
                  </w:r>
                </w:p>
              </w:tc>
              <w:tc>
                <w:tcPr>
                  <w:tcW w:type="dxa" w:w="1220"/>
                </w:tcPr>
                <w:p>
                  <w:r/>
                </w:p>
                <w:p>
                  <w:pPr>
                    <w:spacing w:before="0" w:after="40"/>
                    <w:jc w:val="center"/>
                  </w:pPr>
                  <w:r>
                    <w:rPr>
                      <w:rFonts w:ascii="Times New Roman" w:hAnsi="Times New Roman"/>
                      <w:b w:val="0"/>
                      <w:i w:val="0"/>
                      <w:sz w:val="24"/>
                    </w:rPr>
                    <w:t>23.1</w:t>
                  </w:r>
                </w:p>
              </w:tc>
              <w:tc>
                <w:tcPr>
                  <w:tcW w:type="dxa" w:w="1220"/>
                </w:tcPr>
                <w:p>
                  <w:r/>
                </w:p>
                <w:p>
                  <w:pPr>
                    <w:spacing w:before="0" w:after="40"/>
                    <w:jc w:val="center"/>
                  </w:pPr>
                  <w:r>
                    <w:rPr>
                      <w:rFonts w:ascii="Times New Roman" w:hAnsi="Times New Roman"/>
                      <w:b w:val="0"/>
                      <w:i w:val="0"/>
                      <w:sz w:val="24"/>
                    </w:rPr>
                    <w:t>Route-North</w:t>
                  </w:r>
                </w:p>
              </w:tc>
              <w:tc>
                <w:tcPr>
                  <w:tcW w:type="dxa" w:w="1220"/>
                </w:tcPr>
                <w:p>
                  <w:r/>
                </w:p>
                <w:p>
                  <w:pPr>
                    <w:spacing w:before="0" w:after="40"/>
                    <w:jc w:val="center"/>
                  </w:pPr>
                  <w:r>
                    <w:rPr>
                      <w:rFonts w:ascii="Times New Roman" w:hAnsi="Times New Roman"/>
                      <w:b w:val="0"/>
                      <w:i w:val="0"/>
                      <w:sz w:val="24"/>
                    </w:rPr>
                    <w:t>33,500</w:t>
                  </w:r>
                </w:p>
              </w:tc>
              <w:tc>
                <w:tcPr>
                  <w:tcW w:type="dxa" w:w="1220"/>
                </w:tcPr>
                <w:p>
                  <w:r/>
                </w:p>
                <w:p>
                  <w:pPr>
                    <w:spacing w:before="0" w:after="40"/>
                    <w:jc w:val="center"/>
                  </w:pPr>
                  <w:r>
                    <w:rPr>
                      <w:rFonts w:ascii="Times New Roman" w:hAnsi="Times New Roman"/>
                      <w:b w:val="0"/>
                      <w:i w:val="0"/>
                      <w:sz w:val="24"/>
                    </w:rPr>
                    <w:t>940</w:t>
                  </w:r>
                </w:p>
              </w:tc>
              <w:tc>
                <w:tcPr>
                  <w:tcW w:type="dxa" w:w="1220"/>
                </w:tcPr>
                <w:p>
                  <w:r/>
                </w:p>
                <w:p>
                  <w:pPr>
                    <w:spacing w:before="0" w:after="40"/>
                    <w:jc w:val="center"/>
                  </w:pPr>
                  <w:r>
                    <w:rPr>
                      <w:rFonts w:ascii="Times New Roman" w:hAnsi="Times New Roman"/>
                      <w:b w:val="0"/>
                      <w:i w:val="0"/>
                      <w:sz w:val="24"/>
                    </w:rPr>
                    <w:t>Normal</w:t>
                  </w:r>
                </w:p>
              </w:tc>
            </w:tr>
            <w:tr>
              <w:tc>
                <w:tcPr>
                  <w:tcW w:type="dxa" w:w="1220"/>
                </w:tcPr>
                <w:p>
                  <w:r/>
                </w:p>
                <w:p>
                  <w:pPr>
                    <w:spacing w:before="0" w:after="40"/>
                    <w:jc w:val="center"/>
                  </w:pPr>
                  <w:r>
                    <w:rPr>
                      <w:rFonts w:ascii="Times New Roman" w:hAnsi="Times New Roman"/>
                      <w:b w:val="0"/>
                      <w:i w:val="0"/>
                      <w:sz w:val="24"/>
                    </w:rPr>
                    <w:t>V125</w:t>
                  </w:r>
                </w:p>
              </w:tc>
              <w:tc>
                <w:tcPr>
                  <w:tcW w:type="dxa" w:w="1220"/>
                </w:tcPr>
                <w:p>
                  <w:r/>
                </w:p>
                <w:p>
                  <w:pPr>
                    <w:spacing w:before="0" w:after="40"/>
                    <w:jc w:val="center"/>
                  </w:pPr>
                  <w:r>
                    <w:rPr>
                      <w:rFonts w:ascii="Times New Roman" w:hAnsi="Times New Roman"/>
                      <w:b w:val="0"/>
                      <w:i w:val="0"/>
                      <w:sz w:val="24"/>
                    </w:rPr>
                    <w:t>31.0</w:t>
                  </w:r>
                </w:p>
              </w:tc>
              <w:tc>
                <w:tcPr>
                  <w:tcW w:type="dxa" w:w="1220"/>
                </w:tcPr>
                <w:p>
                  <w:r/>
                </w:p>
                <w:p>
                  <w:pPr>
                    <w:spacing w:before="0" w:after="40"/>
                    <w:jc w:val="center"/>
                  </w:pPr>
                  <w:r>
                    <w:rPr>
                      <w:rFonts w:ascii="Times New Roman" w:hAnsi="Times New Roman"/>
                      <w:b w:val="0"/>
                      <w:i w:val="0"/>
                      <w:sz w:val="24"/>
                    </w:rPr>
                    <w:t>NaN</w:t>
                  </w:r>
                </w:p>
              </w:tc>
              <w:tc>
                <w:tcPr>
                  <w:tcW w:type="dxa" w:w="1220"/>
                </w:tcPr>
                <w:p>
                  <w:r/>
                </w:p>
                <w:p>
                  <w:pPr>
                    <w:spacing w:before="0" w:after="40"/>
                    <w:jc w:val="center"/>
                  </w:pPr>
                  <w:r>
                    <w:rPr>
                      <w:rFonts w:ascii="Times New Roman" w:hAnsi="Times New Roman"/>
                      <w:b w:val="0"/>
                      <w:i w:val="0"/>
                      <w:sz w:val="24"/>
                    </w:rPr>
                    <w:t>55,800</w:t>
                  </w:r>
                </w:p>
              </w:tc>
              <w:tc>
                <w:tcPr>
                  <w:tcW w:type="dxa" w:w="1220"/>
                </w:tcPr>
                <w:p>
                  <w:r/>
                </w:p>
                <w:p>
                  <w:pPr>
                    <w:spacing w:before="0" w:after="40"/>
                    <w:jc w:val="center"/>
                  </w:pPr>
                  <w:r>
                    <w:rPr>
                      <w:rFonts w:ascii="Times New Roman" w:hAnsi="Times New Roman"/>
                      <w:b w:val="0"/>
                      <w:i w:val="0"/>
                      <w:sz w:val="24"/>
                    </w:rPr>
                    <w:t>1,580</w:t>
                  </w:r>
                </w:p>
              </w:tc>
              <w:tc>
                <w:tcPr>
                  <w:tcW w:type="dxa" w:w="1220"/>
                </w:tcPr>
                <w:p>
                  <w:r/>
                </w:p>
                <w:p>
                  <w:pPr>
                    <w:spacing w:before="0" w:after="40"/>
                    <w:jc w:val="center"/>
                  </w:pPr>
                  <w:r>
                    <w:rPr>
                      <w:rFonts w:ascii="Times New Roman" w:hAnsi="Times New Roman"/>
                      <w:b w:val="0"/>
                      <w:i w:val="0"/>
                      <w:sz w:val="24"/>
                    </w:rPr>
                    <w:t>Purged (No Route)</w:t>
                  </w:r>
                </w:p>
              </w:tc>
            </w:tr>
            <w:tr>
              <w:tc>
                <w:tcPr>
                  <w:tcW w:type="dxa" w:w="1220"/>
                </w:tcPr>
                <w:p>
                  <w:r/>
                </w:p>
                <w:p>
                  <w:pPr>
                    <w:spacing w:before="0" w:after="40"/>
                    <w:jc w:val="center"/>
                  </w:pPr>
                  <w:r>
                    <w:rPr>
                      <w:rFonts w:ascii="Times New Roman" w:hAnsi="Times New Roman"/>
                      <w:b w:val="0"/>
                      <w:i w:val="0"/>
                      <w:sz w:val="24"/>
                    </w:rPr>
                    <w:t>V126</w:t>
                  </w:r>
                </w:p>
              </w:tc>
              <w:tc>
                <w:tcPr>
                  <w:tcW w:type="dxa" w:w="1220"/>
                </w:tcPr>
                <w:p>
                  <w:r/>
                </w:p>
                <w:p>
                  <w:pPr>
                    <w:spacing w:before="0" w:after="40"/>
                    <w:jc w:val="center"/>
                  </w:pPr>
                  <w:r>
                    <w:rPr>
                      <w:rFonts w:ascii="Times New Roman" w:hAnsi="Times New Roman"/>
                      <w:b w:val="0"/>
                      <w:i w:val="0"/>
                      <w:sz w:val="24"/>
                    </w:rPr>
                    <w:t>29.8</w:t>
                  </w:r>
                </w:p>
              </w:tc>
              <w:tc>
                <w:tcPr>
                  <w:tcW w:type="dxa" w:w="1220"/>
                </w:tcPr>
                <w:p>
                  <w:r/>
                </w:p>
                <w:p>
                  <w:pPr>
                    <w:spacing w:before="0" w:after="40"/>
                    <w:jc w:val="center"/>
                  </w:pPr>
                  <w:r>
                    <w:rPr>
                      <w:rFonts w:ascii="Times New Roman" w:hAnsi="Times New Roman"/>
                      <w:b w:val="0"/>
                      <w:i w:val="0"/>
                      <w:sz w:val="24"/>
                    </w:rPr>
                    <w:t>Route-East</w:t>
                  </w:r>
                </w:p>
              </w:tc>
              <w:tc>
                <w:tcPr>
                  <w:tcW w:type="dxa" w:w="1220"/>
                </w:tcPr>
                <w:p>
                  <w:r/>
                </w:p>
                <w:p>
                  <w:pPr>
                    <w:spacing w:before="0" w:after="40"/>
                    <w:jc w:val="center"/>
                  </w:pPr>
                  <w:r>
                    <w:rPr>
                      <w:rFonts w:ascii="Times New Roman" w:hAnsi="Times New Roman"/>
                      <w:b w:val="0"/>
                      <w:i w:val="0"/>
                      <w:sz w:val="24"/>
                    </w:rPr>
                    <w:t>47,200</w:t>
                  </w:r>
                </w:p>
              </w:tc>
              <w:tc>
                <w:tcPr>
                  <w:tcW w:type="dxa" w:w="1220"/>
                </w:tcPr>
                <w:p>
                  <w:r/>
                </w:p>
                <w:p>
                  <w:pPr>
                    <w:spacing w:before="0" w:after="40"/>
                    <w:jc w:val="center"/>
                  </w:pPr>
                  <w:r>
                    <w:rPr>
                      <w:rFonts w:ascii="Times New Roman" w:hAnsi="Times New Roman"/>
                      <w:b w:val="0"/>
                      <w:i w:val="0"/>
                      <w:sz w:val="24"/>
                    </w:rPr>
                    <w:t>1,340</w:t>
                  </w:r>
                </w:p>
              </w:tc>
              <w:tc>
                <w:tcPr>
                  <w:tcW w:type="dxa" w:w="1220"/>
                </w:tcPr>
                <w:p>
                  <w:r/>
                </w:p>
                <w:p>
                  <w:pPr>
                    <w:spacing w:before="0" w:after="40"/>
                    <w:jc w:val="center"/>
                  </w:pPr>
                  <w:r>
                    <w:rPr>
                      <w:rFonts w:ascii="Times New Roman" w:hAnsi="Times New Roman"/>
                      <w:b w:val="0"/>
                      <w:i w:val="0"/>
                      <w:sz w:val="24"/>
                    </w:rPr>
                    <w:t>Normal</w:t>
                  </w:r>
                </w:p>
              </w:tc>
            </w:tr>
            <w:tr>
              <w:tc>
                <w:tcPr>
                  <w:tcW w:type="dxa" w:w="1220"/>
                </w:tcPr>
                <w:p>
                  <w:r/>
                </w:p>
                <w:p>
                  <w:pPr>
                    <w:spacing w:before="0" w:after="40"/>
                    <w:jc w:val="center"/>
                  </w:pPr>
                  <w:r>
                    <w:rPr>
                      <w:rFonts w:ascii="Times New Roman" w:hAnsi="Times New Roman"/>
                      <w:b w:val="0"/>
                      <w:i w:val="0"/>
                      <w:sz w:val="24"/>
                    </w:rPr>
                    <w:t>V127</w:t>
                  </w:r>
                </w:p>
              </w:tc>
              <w:tc>
                <w:tcPr>
                  <w:tcW w:type="dxa" w:w="1220"/>
                </w:tcPr>
                <w:p>
                  <w:r/>
                </w:p>
                <w:p>
                  <w:pPr>
                    <w:spacing w:before="0" w:after="40"/>
                    <w:jc w:val="center"/>
                  </w:pPr>
                  <w:r>
                    <w:rPr>
                      <w:rFonts w:ascii="Times New Roman" w:hAnsi="Times New Roman"/>
                      <w:b w:val="0"/>
                      <w:i w:val="0"/>
                      <w:sz w:val="24"/>
                    </w:rPr>
                    <w:t>NaN</w:t>
                  </w:r>
                </w:p>
              </w:tc>
              <w:tc>
                <w:tcPr>
                  <w:tcW w:type="dxa" w:w="1220"/>
                </w:tcPr>
                <w:p>
                  <w:r/>
                </w:p>
                <w:p>
                  <w:pPr>
                    <w:spacing w:before="0" w:after="40"/>
                    <w:jc w:val="center"/>
                  </w:pPr>
                  <w:r>
                    <w:rPr>
                      <w:rFonts w:ascii="Times New Roman" w:hAnsi="Times New Roman"/>
                      <w:b w:val="0"/>
                      <w:i w:val="0"/>
                      <w:sz w:val="24"/>
                    </w:rPr>
                    <w:t>Route-South</w:t>
                  </w:r>
                </w:p>
              </w:tc>
              <w:tc>
                <w:tcPr>
                  <w:tcW w:type="dxa" w:w="1220"/>
                </w:tcPr>
                <w:p>
                  <w:r/>
                </w:p>
                <w:p>
                  <w:pPr>
                    <w:spacing w:before="0" w:after="40"/>
                    <w:jc w:val="center"/>
                  </w:pPr>
                  <w:r>
                    <w:rPr>
                      <w:rFonts w:ascii="Times New Roman" w:hAnsi="Times New Roman"/>
                      <w:b w:val="0"/>
                      <w:i w:val="0"/>
                      <w:sz w:val="24"/>
                    </w:rPr>
                    <w:t>50,100</w:t>
                  </w:r>
                </w:p>
              </w:tc>
              <w:tc>
                <w:tcPr>
                  <w:tcW w:type="dxa" w:w="1220"/>
                </w:tcPr>
                <w:p>
                  <w:r/>
                </w:p>
                <w:p>
                  <w:pPr>
                    <w:spacing w:before="0" w:after="40"/>
                    <w:jc w:val="center"/>
                  </w:pPr>
                  <w:r>
                    <w:rPr>
                      <w:rFonts w:ascii="Times New Roman" w:hAnsi="Times New Roman"/>
                      <w:b w:val="0"/>
                      <w:i w:val="0"/>
                      <w:sz w:val="24"/>
                    </w:rPr>
                    <w:t>1,440</w:t>
                  </w:r>
                </w:p>
              </w:tc>
              <w:tc>
                <w:tcPr>
                  <w:tcW w:type="dxa" w:w="1220"/>
                </w:tcPr>
                <w:p>
                  <w:r/>
                </w:p>
                <w:p>
                  <w:pPr>
                    <w:spacing w:before="0" w:after="40"/>
                    <w:jc w:val="center"/>
                  </w:pPr>
                  <w:r>
                    <w:rPr>
                      <w:rFonts w:ascii="Times New Roman" w:hAnsi="Times New Roman"/>
                      <w:b w:val="0"/>
                      <w:i w:val="0"/>
                      <w:sz w:val="24"/>
                    </w:rPr>
                    <w:t>Imputed</w:t>
                  </w:r>
                </w:p>
              </w:tc>
            </w:tr>
            <w:tr>
              <w:tc>
                <w:tcPr>
                  <w:tcW w:type="dxa" w:w="1220"/>
                </w:tcPr>
                <w:p>
                  <w:r/>
                </w:p>
                <w:p>
                  <w:pPr>
                    <w:spacing w:before="0" w:after="40"/>
                    <w:jc w:val="center"/>
                  </w:pPr>
                  <w:r>
                    <w:rPr>
                      <w:rFonts w:ascii="Times New Roman" w:hAnsi="Times New Roman"/>
                      <w:b w:val="0"/>
                      <w:i w:val="0"/>
                      <w:sz w:val="24"/>
                    </w:rPr>
                    <w:t>V128</w:t>
                  </w:r>
                </w:p>
              </w:tc>
              <w:tc>
                <w:tcPr>
                  <w:tcW w:type="dxa" w:w="1220"/>
                </w:tcPr>
                <w:p>
                  <w:r/>
                </w:p>
                <w:p>
                  <w:pPr>
                    <w:spacing w:before="0" w:after="40"/>
                    <w:jc w:val="center"/>
                  </w:pPr>
                  <w:r>
                    <w:rPr>
                      <w:rFonts w:ascii="Times New Roman" w:hAnsi="Times New Roman"/>
                      <w:b w:val="0"/>
                      <w:i w:val="0"/>
                      <w:sz w:val="24"/>
                    </w:rPr>
                    <w:t>35.8</w:t>
                  </w:r>
                </w:p>
              </w:tc>
              <w:tc>
                <w:tcPr>
                  <w:tcW w:type="dxa" w:w="1220"/>
                </w:tcPr>
                <w:p>
                  <w:r/>
                </w:p>
                <w:p>
                  <w:pPr>
                    <w:spacing w:before="0" w:after="40"/>
                    <w:jc w:val="center"/>
                  </w:pPr>
                  <w:r>
                    <w:rPr>
                      <w:rFonts w:ascii="Times New Roman" w:hAnsi="Times New Roman"/>
                      <w:b w:val="0"/>
                      <w:i w:val="0"/>
                      <w:sz w:val="24"/>
                    </w:rPr>
                    <w:t>Route-West</w:t>
                  </w:r>
                </w:p>
              </w:tc>
              <w:tc>
                <w:tcPr>
                  <w:tcW w:type="dxa" w:w="1220"/>
                </w:tcPr>
                <w:p>
                  <w:r/>
                </w:p>
                <w:p>
                  <w:pPr>
                    <w:spacing w:before="0" w:after="40"/>
                    <w:jc w:val="center"/>
                  </w:pPr>
                  <w:r>
                    <w:rPr>
                      <w:rFonts w:ascii="Times New Roman" w:hAnsi="Times New Roman"/>
                      <w:b w:val="0"/>
                      <w:i w:val="0"/>
                      <w:sz w:val="24"/>
                    </w:rPr>
                    <w:t>86,700</w:t>
                  </w:r>
                </w:p>
              </w:tc>
              <w:tc>
                <w:tcPr>
                  <w:tcW w:type="dxa" w:w="1220"/>
                </w:tcPr>
                <w:p>
                  <w:r/>
                </w:p>
                <w:p>
                  <w:pPr>
                    <w:spacing w:before="0" w:after="40"/>
                    <w:jc w:val="center"/>
                  </w:pPr>
                  <w:r>
                    <w:rPr>
                      <w:rFonts w:ascii="Times New Roman" w:hAnsi="Times New Roman"/>
                      <w:b w:val="0"/>
                      <w:i w:val="0"/>
                      <w:sz w:val="24"/>
                    </w:rPr>
                    <w:t>2,580</w:t>
                  </w:r>
                </w:p>
              </w:tc>
              <w:tc>
                <w:tcPr>
                  <w:tcW w:type="dxa" w:w="1220"/>
                </w:tcPr>
                <w:p>
                  <w:r/>
                </w:p>
                <w:p>
                  <w:pPr>
                    <w:spacing w:before="0" w:after="40"/>
                    <w:jc w:val="center"/>
                  </w:pPr>
                  <w:r>
                    <w:rPr>
                      <w:rFonts w:ascii="Times New Roman" w:hAnsi="Times New Roman"/>
                      <w:b w:val="0"/>
                      <w:i w:val="0"/>
                      <w:sz w:val="24"/>
                    </w:rPr>
                    <w:t>Due for Service</w:t>
                  </w:r>
                </w:p>
              </w:tc>
            </w:tr>
            <w:tr>
              <w:tc>
                <w:tcPr>
                  <w:tcW w:type="dxa" w:w="1220"/>
                </w:tcPr>
                <w:p>
                  <w:r/>
                </w:p>
                <w:p>
                  <w:pPr>
                    <w:spacing w:before="0" w:after="40"/>
                    <w:jc w:val="center"/>
                  </w:pPr>
                  <w:r>
                    <w:rPr>
                      <w:rFonts w:ascii="Times New Roman" w:hAnsi="Times New Roman"/>
                      <w:b w:val="0"/>
                      <w:i w:val="0"/>
                      <w:sz w:val="24"/>
                    </w:rPr>
                    <w:t>V129</w:t>
                  </w:r>
                </w:p>
              </w:tc>
              <w:tc>
                <w:tcPr>
                  <w:tcW w:type="dxa" w:w="1220"/>
                </w:tcPr>
                <w:p>
                  <w:r/>
                </w:p>
                <w:p>
                  <w:pPr>
                    <w:spacing w:before="0" w:after="40"/>
                    <w:jc w:val="center"/>
                  </w:pPr>
                  <w:r>
                    <w:rPr>
                      <w:rFonts w:ascii="Times New Roman" w:hAnsi="Times New Roman"/>
                      <w:b w:val="0"/>
                      <w:i w:val="0"/>
                      <w:sz w:val="24"/>
                    </w:rPr>
                    <w:t>22.8</w:t>
                  </w:r>
                </w:p>
              </w:tc>
              <w:tc>
                <w:tcPr>
                  <w:tcW w:type="dxa" w:w="1220"/>
                </w:tcPr>
                <w:p>
                  <w:r/>
                </w:p>
                <w:p>
                  <w:pPr>
                    <w:spacing w:before="0" w:after="40"/>
                    <w:jc w:val="center"/>
                  </w:pPr>
                  <w:r>
                    <w:rPr>
                      <w:rFonts w:ascii="Times New Roman" w:hAnsi="Times New Roman"/>
                      <w:b w:val="0"/>
                      <w:i w:val="0"/>
                      <w:sz w:val="24"/>
                    </w:rPr>
                    <w:t>Route-North</w:t>
                  </w:r>
                </w:p>
              </w:tc>
              <w:tc>
                <w:tcPr>
                  <w:tcW w:type="dxa" w:w="1220"/>
                </w:tcPr>
                <w:p>
                  <w:r/>
                </w:p>
                <w:p>
                  <w:pPr>
                    <w:spacing w:before="0" w:after="40"/>
                    <w:jc w:val="center"/>
                  </w:pPr>
                  <w:r>
                    <w:rPr>
                      <w:rFonts w:ascii="Times New Roman" w:hAnsi="Times New Roman"/>
                      <w:b w:val="0"/>
                      <w:i w:val="0"/>
                      <w:sz w:val="24"/>
                    </w:rPr>
                    <w:t>30,200</w:t>
                  </w:r>
                </w:p>
              </w:tc>
              <w:tc>
                <w:tcPr>
                  <w:tcW w:type="dxa" w:w="1220"/>
                </w:tcPr>
                <w:p>
                  <w:r/>
                </w:p>
                <w:p>
                  <w:pPr>
                    <w:spacing w:before="0" w:after="40"/>
                    <w:jc w:val="center"/>
                  </w:pPr>
                  <w:r>
                    <w:rPr>
                      <w:rFonts w:ascii="Times New Roman" w:hAnsi="Times New Roman"/>
                      <w:b w:val="0"/>
                      <w:i w:val="0"/>
                      <w:sz w:val="24"/>
                    </w:rPr>
                    <w:t>860</w:t>
                  </w:r>
                </w:p>
              </w:tc>
              <w:tc>
                <w:tcPr>
                  <w:tcW w:type="dxa" w:w="1220"/>
                </w:tcPr>
                <w:p>
                  <w:r/>
                </w:p>
                <w:p>
                  <w:pPr>
                    <w:spacing w:before="0" w:after="40"/>
                    <w:jc w:val="center"/>
                  </w:pPr>
                  <w:r>
                    <w:rPr>
                      <w:rFonts w:ascii="Times New Roman" w:hAnsi="Times New Roman"/>
                      <w:b w:val="0"/>
                      <w:i w:val="0"/>
                      <w:sz w:val="24"/>
                    </w:rPr>
                    <w:t>Normal</w:t>
                  </w:r>
                </w:p>
              </w:tc>
            </w:tr>
            <w:tr>
              <w:tc>
                <w:tcPr>
                  <w:tcW w:type="dxa" w:w="1220"/>
                </w:tcPr>
                <w:p>
                  <w:r/>
                </w:p>
                <w:p>
                  <w:pPr>
                    <w:spacing w:before="0" w:after="40"/>
                    <w:jc w:val="center"/>
                  </w:pPr>
                  <w:r>
                    <w:rPr>
                      <w:rFonts w:ascii="Times New Roman" w:hAnsi="Times New Roman"/>
                      <w:b w:val="0"/>
                      <w:i w:val="0"/>
                      <w:sz w:val="24"/>
                    </w:rPr>
                    <w:t>V130</w:t>
                  </w:r>
                </w:p>
              </w:tc>
              <w:tc>
                <w:tcPr>
                  <w:tcW w:type="dxa" w:w="1220"/>
                </w:tcPr>
                <w:p>
                  <w:r/>
                </w:p>
                <w:p>
                  <w:pPr>
                    <w:spacing w:before="0" w:after="40"/>
                    <w:jc w:val="center"/>
                  </w:pPr>
                  <w:r>
                    <w:rPr>
                      <w:rFonts w:ascii="Times New Roman" w:hAnsi="Times New Roman"/>
                      <w:b w:val="0"/>
                      <w:i w:val="0"/>
                      <w:sz w:val="24"/>
                    </w:rPr>
                    <w:t>32.4</w:t>
                  </w:r>
                </w:p>
              </w:tc>
              <w:tc>
                <w:tcPr>
                  <w:tcW w:type="dxa" w:w="1220"/>
                </w:tcPr>
                <w:p>
                  <w:r/>
                </w:p>
                <w:p>
                  <w:pPr>
                    <w:spacing w:before="0" w:after="40"/>
                    <w:jc w:val="center"/>
                  </w:pPr>
                  <w:r>
                    <w:rPr>
                      <w:rFonts w:ascii="Times New Roman" w:hAnsi="Times New Roman"/>
                      <w:b w:val="0"/>
                      <w:i w:val="0"/>
                      <w:sz w:val="24"/>
                    </w:rPr>
                    <w:t>Route-East</w:t>
                  </w:r>
                </w:p>
              </w:tc>
              <w:tc>
                <w:tcPr>
                  <w:tcW w:type="dxa" w:w="1220"/>
                </w:tcPr>
                <w:p>
                  <w:r/>
                </w:p>
                <w:p>
                  <w:pPr>
                    <w:spacing w:before="0" w:after="40"/>
                    <w:jc w:val="center"/>
                  </w:pPr>
                  <w:r>
                    <w:rPr>
                      <w:rFonts w:ascii="Times New Roman" w:hAnsi="Times New Roman"/>
                      <w:b w:val="0"/>
                      <w:i w:val="0"/>
                      <w:sz w:val="24"/>
                    </w:rPr>
                    <w:t>58,100</w:t>
                  </w:r>
                </w:p>
              </w:tc>
              <w:tc>
                <w:tcPr>
                  <w:tcW w:type="dxa" w:w="1220"/>
                </w:tcPr>
                <w:p>
                  <w:r/>
                </w:p>
                <w:p>
                  <w:pPr>
                    <w:spacing w:before="0" w:after="40"/>
                    <w:jc w:val="center"/>
                  </w:pPr>
                  <w:r>
                    <w:rPr>
                      <w:rFonts w:ascii="Times New Roman" w:hAnsi="Times New Roman"/>
                      <w:b w:val="0"/>
                      <w:i w:val="0"/>
                      <w:sz w:val="24"/>
                    </w:rPr>
                    <w:t>1,690</w:t>
                  </w:r>
                </w:p>
              </w:tc>
              <w:tc>
                <w:tcPr>
                  <w:tcW w:type="dxa" w:w="1220"/>
                </w:tcPr>
                <w:p>
                  <w:r/>
                </w:p>
                <w:p>
                  <w:pPr>
                    <w:spacing w:before="0" w:after="40"/>
                    <w:jc w:val="center"/>
                  </w:pPr>
                  <w:r>
                    <w:rPr>
                      <w:rFonts w:ascii="Times New Roman" w:hAnsi="Times New Roman"/>
                      <w:b w:val="0"/>
                      <w:i w:val="0"/>
                      <w:sz w:val="24"/>
                    </w:rPr>
                    <w:t>Normal</w:t>
                  </w:r>
                </w:p>
              </w:tc>
            </w:tr>
          </w:tbl>
          <w:p/>
          <w:p>
            <w:pPr>
              <w:spacing w:before="0" w:after="40"/>
              <w:jc w:val="both"/>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w:t>
            </w:r>
          </w:p>
        </w:tc>
        <w:tc>
          <w:tcPr>
            <w:tcW w:w="1559" w:type="dxa"/>
            <w:shd w:val="clear" w:color="auto" w:fill="E2EFD9" w:themeFill="accent6" w:themeFillTint="33"/>
          </w:tcPr>
          <w:p>
            <w:pPr>
              <w:spacing w:before="0" w:after="40"/>
              <w:jc w:val="left"/>
            </w:pPr>
            <w:r>
              <w:rPr>
                <w:rFonts w:ascii="Times New Roman" w:hAnsi="Times New Roman"/>
                <w:b w:val="0"/>
                <w:i w:val="0"/>
                <w:sz w:val="24"/>
              </w:rPr>
              <w:t>pd.DataFrame()</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Instantiates structured 2D tabular fleet DataFrame from dictionary records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2</w:t>
            </w:r>
          </w:p>
        </w:tc>
        <w:tc>
          <w:tcPr>
            <w:tcW w:w="1559" w:type="dxa"/>
            <w:shd w:val="clear" w:color="auto" w:fill="E2EFD9" w:themeFill="accent6" w:themeFillTint="33"/>
          </w:tcPr>
          <w:p>
            <w:pPr>
              <w:spacing w:before="0" w:after="40"/>
              <w:jc w:val="left"/>
            </w:pPr>
            <w:r>
              <w:rPr>
                <w:rFonts w:ascii="Times New Roman" w:hAnsi="Times New Roman"/>
                <w:b w:val="0"/>
                <w:i w:val="0"/>
                <w:sz w:val="24"/>
              </w:rPr>
              <w:t>df.isnull().sum()</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Quantifies missing value frequencies across all telemetry attributes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3</w:t>
            </w:r>
          </w:p>
        </w:tc>
        <w:tc>
          <w:tcPr>
            <w:tcW w:w="1559" w:type="dxa"/>
            <w:shd w:val="clear" w:color="auto" w:fill="E2EFD9" w:themeFill="accent6" w:themeFillTint="33"/>
          </w:tcPr>
          <w:p>
            <w:pPr>
              <w:spacing w:before="0" w:after="40"/>
              <w:jc w:val="left"/>
            </w:pPr>
            <w:r>
              <w:rPr>
                <w:rFonts w:ascii="Times New Roman" w:hAnsi="Times New Roman"/>
                <w:b w:val="0"/>
                <w:i w:val="0"/>
                <w:sz w:val="24"/>
              </w:rPr>
              <w:t>df.fillna()</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Executes statistical mean imputation on missing continuous fuel attributes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4</w:t>
            </w:r>
          </w:p>
        </w:tc>
        <w:tc>
          <w:tcPr>
            <w:tcW w:w="1559" w:type="dxa"/>
            <w:shd w:val="clear" w:color="auto" w:fill="E2EFD9" w:themeFill="accent6" w:themeFillTint="33"/>
          </w:tcPr>
          <w:p>
            <w:pPr>
              <w:spacing w:before="0" w:after="40"/>
              <w:jc w:val="left"/>
            </w:pPr>
            <w:r>
              <w:rPr>
                <w:rFonts w:ascii="Times New Roman" w:hAnsi="Times New Roman"/>
                <w:b w:val="0"/>
                <w:i w:val="0"/>
                <w:sz w:val="24"/>
              </w:rPr>
              <w:t>df.dropna()</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Eliminates corrupted records lacking essential keys or corridor assignments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5</w:t>
            </w:r>
          </w:p>
        </w:tc>
        <w:tc>
          <w:tcPr>
            <w:tcW w:w="1559" w:type="dxa"/>
            <w:shd w:val="clear" w:color="auto" w:fill="E2EFD9" w:themeFill="accent6" w:themeFillTint="33"/>
          </w:tcPr>
          <w:p>
            <w:pPr>
              <w:spacing w:before="0" w:after="40"/>
              <w:jc w:val="left"/>
            </w:pPr>
            <w:r>
              <w:rPr>
                <w:rFonts w:ascii="Times New Roman" w:hAnsi="Times New Roman"/>
                <w:b w:val="0"/>
                <w:i w:val="0"/>
                <w:sz w:val="24"/>
              </w:rPr>
              <w:t>df.astype()</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Casts continuous floating-point variables into discrete integer representations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6</w:t>
            </w:r>
          </w:p>
        </w:tc>
        <w:tc>
          <w:tcPr>
            <w:tcW w:w="1559" w:type="dxa"/>
            <w:shd w:val="clear" w:color="auto" w:fill="E2EFD9" w:themeFill="accent6" w:themeFillTint="33"/>
          </w:tcPr>
          <w:p>
            <w:pPr>
              <w:spacing w:before="0" w:after="40"/>
              <w:jc w:val="left"/>
            </w:pPr>
            <w:r>
              <w:rPr>
                <w:rFonts w:ascii="Times New Roman" w:hAnsi="Times New Roman"/>
                <w:b w:val="0"/>
                <w:i w:val="0"/>
                <w:sz w:val="24"/>
              </w:rPr>
              <w:t>(x - min)/(max - min)</w:t>
            </w:r>
          </w:p>
        </w:tc>
        <w:tc>
          <w:tcPr>
            <w:tcW w:w="1049" w:type="dxa"/>
            <w:shd w:val="clear" w:color="auto" w:fill="E2EFD9" w:themeFill="accent6" w:themeFillTint="33"/>
          </w:tcPr>
          <w:p>
            <w:pPr>
              <w:spacing w:before="0" w:after="40"/>
              <w:jc w:val="left"/>
            </w:pPr>
            <w:r>
              <w:rPr>
                <w:rFonts w:ascii="Times New Roman" w:hAnsi="Times New Roman"/>
                <w:b w:val="0"/>
                <w:i w:val="0"/>
                <w:sz w:val="24"/>
              </w:rPr>
              <w:t>numpy/pandas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Applies mathematical Min-Max feature normalization into [0.0, 1.0]</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7</w:t>
            </w:r>
          </w:p>
        </w:tc>
        <w:tc>
          <w:tcPr>
            <w:tcW w:w="1559" w:type="dxa"/>
            <w:shd w:val="clear" w:color="auto" w:fill="E2EFD9" w:themeFill="accent6" w:themeFillTint="33"/>
          </w:tcPr>
          <w:p>
            <w:pPr>
              <w:spacing w:before="0" w:after="40"/>
              <w:jc w:val="left"/>
            </w:pPr>
            <w:r>
              <w:rPr>
                <w:rFonts w:ascii="Times New Roman" w:hAnsi="Times New Roman"/>
                <w:b w:val="0"/>
                <w:i w:val="0"/>
                <w:sz w:val="24"/>
              </w:rPr>
              <w:t>df.groupby()</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Aggregates telemetry metrics across regional transport corridors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8</w:t>
            </w:r>
          </w:p>
        </w:tc>
        <w:tc>
          <w:tcPr>
            <w:tcW w:w="1559" w:type="dxa"/>
            <w:shd w:val="clear" w:color="auto" w:fill="E2EFD9" w:themeFill="accent6" w:themeFillTint="33"/>
          </w:tcPr>
          <w:p>
            <w:pPr>
              <w:spacing w:before="0" w:after="40"/>
              <w:jc w:val="left"/>
            </w:pPr>
            <w:r>
              <w:rPr>
                <w:rFonts w:ascii="Times New Roman" w:hAnsi="Times New Roman"/>
                <w:b w:val="0"/>
                <w:i w:val="0"/>
                <w:sz w:val="24"/>
              </w:rPr>
              <w:t>np.where()</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Implements vector conditional logic to classify maintenance risk categories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9</w:t>
            </w:r>
          </w:p>
        </w:tc>
        <w:tc>
          <w:tcPr>
            <w:tcW w:w="1559" w:type="dxa"/>
            <w:shd w:val="clear" w:color="auto" w:fill="E2EFD9" w:themeFill="accent6" w:themeFillTint="33"/>
          </w:tcPr>
          <w:p>
            <w:pPr>
              <w:spacing w:before="0" w:after="40"/>
              <w:jc w:val="left"/>
            </w:pPr>
            <w:r>
              <w:rPr>
                <w:rFonts w:ascii="Times New Roman" w:hAnsi="Times New Roman"/>
                <w:b w:val="0"/>
                <w:i w:val="0"/>
                <w:sz w:val="24"/>
              </w:rPr>
              <w:t>plt.subplots()</w:t>
            </w:r>
          </w:p>
        </w:tc>
        <w:tc>
          <w:tcPr>
            <w:tcW w:w="1049" w:type="dxa"/>
            <w:shd w:val="clear" w:color="auto" w:fill="E2EFD9" w:themeFill="accent6" w:themeFillTint="33"/>
          </w:tcPr>
          <w:p>
            <w:pPr>
              <w:spacing w:before="0" w:after="40"/>
              <w:jc w:val="left"/>
            </w:pPr>
            <w:r>
              <w:rPr>
                <w:rFonts w:ascii="Times New Roman" w:hAnsi="Times New Roman"/>
                <w:b w:val="0"/>
                <w:i w:val="0"/>
                <w:sz w:val="24"/>
              </w:rPr>
              <w:t>matplotlib.pyplot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Configures publication-grade multi-panel telemetry visual canvas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10</w:t>
            </w:r>
          </w:p>
        </w:tc>
        <w:tc>
          <w:tcPr>
            <w:tcW w:w="1559" w:type="dxa"/>
            <w:shd w:val="clear" w:color="auto" w:fill="E2EFD9" w:themeFill="accent6" w:themeFillTint="33"/>
          </w:tcPr>
          <w:p>
            <w:pPr>
              <w:spacing w:before="0" w:after="40"/>
              <w:jc w:val="left"/>
            </w:pPr>
            <w:r>
              <w:rPr>
                <w:rFonts w:ascii="Times New Roman" w:hAnsi="Times New Roman"/>
                <w:b w:val="0"/>
                <w:i w:val="0"/>
                <w:sz w:val="24"/>
              </w:rPr>
              <w:t>sns.boxplot()</w:t>
            </w:r>
          </w:p>
        </w:tc>
        <w:tc>
          <w:tcPr>
            <w:tcW w:w="1049" w:type="dxa"/>
            <w:shd w:val="clear" w:color="auto" w:fill="E2EFD9" w:themeFill="accent6" w:themeFillTint="33"/>
          </w:tcPr>
          <w:p>
            <w:pPr>
              <w:spacing w:before="0" w:after="40"/>
              <w:jc w:val="left"/>
            </w:pPr>
            <w:r>
              <w:rPr>
                <w:rFonts w:ascii="Times New Roman" w:hAnsi="Times New Roman"/>
                <w:b w:val="0"/>
                <w:i w:val="0"/>
                <w:sz w:val="24"/>
              </w:rPr>
              <w:t>seaborn</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Visualizes route-specific fuel consumption dispersion and outliers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11</w:t>
            </w:r>
          </w:p>
        </w:tc>
        <w:tc>
          <w:tcPr>
            <w:tcW w:w="1559" w:type="dxa"/>
            <w:shd w:val="clear" w:color="auto" w:fill="E2EFD9" w:themeFill="accent6" w:themeFillTint="33"/>
          </w:tcPr>
          <w:p>
            <w:pPr>
              <w:spacing w:before="0" w:after="40"/>
              <w:jc w:val="left"/>
            </w:pPr>
            <w:r>
              <w:rPr>
                <w:rFonts w:ascii="Times New Roman" w:hAnsi="Times New Roman"/>
                <w:b w:val="0"/>
                <w:i w:val="0"/>
                <w:sz w:val="24"/>
              </w:rPr>
              <w:t>sns.scatterplot()</w:t>
            </w:r>
          </w:p>
        </w:tc>
        <w:tc>
          <w:tcPr>
            <w:tcW w:w="1049" w:type="dxa"/>
            <w:shd w:val="clear" w:color="auto" w:fill="E2EFD9" w:themeFill="accent6" w:themeFillTint="33"/>
          </w:tcPr>
          <w:p>
            <w:pPr>
              <w:spacing w:before="0" w:after="40"/>
              <w:jc w:val="left"/>
            </w:pPr>
            <w:r>
              <w:rPr>
                <w:rFonts w:ascii="Times New Roman" w:hAnsi="Times New Roman"/>
                <w:b w:val="0"/>
                <w:i w:val="0"/>
                <w:sz w:val="24"/>
              </w:rPr>
              <w:t>seaborn</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Models bivariate correlation between engine hours and fuel consumption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12</w:t>
            </w:r>
          </w:p>
        </w:tc>
        <w:tc>
          <w:tcPr>
            <w:tcW w:w="1559" w:type="dxa"/>
            <w:shd w:val="clear" w:color="auto" w:fill="E2EFD9" w:themeFill="accent6" w:themeFillTint="33"/>
          </w:tcPr>
          <w:p>
            <w:pPr>
              <w:spacing w:before="0" w:after="40"/>
              <w:jc w:val="left"/>
            </w:pPr>
            <w:r>
              <w:rPr>
                <w:rFonts w:ascii="Times New Roman" w:hAnsi="Times New Roman"/>
                <w:b w:val="0"/>
                <w:i w:val="0"/>
                <w:sz w:val="24"/>
              </w:rPr>
              <w:t>df.to_csv()</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Exports the preprocessed fleet telemetry dataset to persistent CSV storage</w:t>
            </w: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pPr>
              <w:spacing w:before="0" w:after="40"/>
              <w:jc w:val="left"/>
            </w:pPr>
            <w:r>
              <w:rPr>
                <w:rFonts w:ascii="Times New Roman" w:hAnsi="Times New Roman"/>
                <w:b/>
                <w:i w:val="0"/>
                <w:sz w:val="24"/>
              </w:rPr>
              <w:t>Step 1</w:t>
            </w:r>
          </w:p>
          <w:p>
            <w:pPr>
              <w:spacing w:before="0" w:after="40"/>
              <w:jc w:val="both"/>
            </w:pPr>
            <w:r>
              <w:rPr>
                <w:rFonts w:ascii="Times New Roman" w:hAnsi="Times New Roman"/>
                <w:b w:val="0"/>
                <w:i w:val="0"/>
                <w:sz w:val="24"/>
              </w:rPr>
              <w:t>Import required scientific and data wrangling libraries: pandas, numpy, matplotlib.pyplot, and seaborn.</w:t>
            </w:r>
          </w:p>
          <w:p>
            <w:pPr>
              <w:spacing w:before="0" w:after="40"/>
              <w:jc w:val="left"/>
            </w:pPr>
            <w:r>
              <w:rPr>
                <w:rFonts w:ascii="Times New Roman" w:hAnsi="Times New Roman"/>
                <w:b/>
                <w:i w:val="0"/>
                <w:sz w:val="24"/>
              </w:rPr>
              <w:t>Step 2</w:t>
            </w:r>
          </w:p>
          <w:p>
            <w:pPr>
              <w:spacing w:before="0" w:after="40"/>
              <w:jc w:val="both"/>
            </w:pPr>
            <w:r>
              <w:rPr>
                <w:rFonts w:ascii="Times New Roman" w:hAnsi="Times New Roman"/>
                <w:b w:val="0"/>
                <w:i w:val="0"/>
                <w:sz w:val="24"/>
              </w:rPr>
              <w:t>Instantiate the raw IoT fleet telemetry dataset for 30 commercial vehicles containing simulated sensor nulls.</w:t>
            </w:r>
          </w:p>
          <w:p>
            <w:pPr>
              <w:spacing w:before="0" w:after="40"/>
              <w:jc w:val="left"/>
            </w:pPr>
            <w:r>
              <w:rPr>
                <w:rFonts w:ascii="Times New Roman" w:hAnsi="Times New Roman"/>
                <w:b/>
                <w:i w:val="0"/>
                <w:sz w:val="24"/>
              </w:rPr>
              <w:t>Step 3</w:t>
            </w:r>
          </w:p>
          <w:p>
            <w:pPr>
              <w:spacing w:before="0" w:after="40"/>
              <w:jc w:val="both"/>
            </w:pPr>
            <w:r>
              <w:rPr>
                <w:rFonts w:ascii="Times New Roman" w:hAnsi="Times New Roman"/>
                <w:b w:val="0"/>
                <w:i w:val="0"/>
                <w:sz w:val="24"/>
              </w:rPr>
              <w:t>Inspect and profile missing value distribution across all attributes using df.isnull().sum().</w:t>
            </w:r>
          </w:p>
          <w:p>
            <w:pPr>
              <w:spacing w:before="0" w:after="40"/>
              <w:jc w:val="left"/>
            </w:pPr>
            <w:r>
              <w:rPr>
                <w:rFonts w:ascii="Times New Roman" w:hAnsi="Times New Roman"/>
                <w:b/>
                <w:i w:val="0"/>
                <w:sz w:val="24"/>
              </w:rPr>
              <w:t>Step 4</w:t>
            </w:r>
          </w:p>
          <w:p>
            <w:pPr>
              <w:spacing w:before="0" w:after="40"/>
              <w:jc w:val="both"/>
            </w:pPr>
            <w:r>
              <w:rPr>
                <w:rFonts w:ascii="Times New Roman" w:hAnsi="Times New Roman"/>
                <w:b w:val="0"/>
                <w:i w:val="0"/>
                <w:sz w:val="24"/>
              </w:rPr>
              <w:t>Compute the cohort mean fuel consumption rate across valid observational records.</w:t>
            </w:r>
          </w:p>
          <w:p>
            <w:pPr>
              <w:spacing w:before="0" w:after="40"/>
              <w:jc w:val="left"/>
            </w:pPr>
            <w:r>
              <w:rPr>
                <w:rFonts w:ascii="Times New Roman" w:hAnsi="Times New Roman"/>
                <w:b/>
                <w:i w:val="0"/>
                <w:sz w:val="24"/>
              </w:rPr>
              <w:t>Step 5</w:t>
            </w:r>
          </w:p>
          <w:p>
            <w:pPr>
              <w:spacing w:before="0" w:after="40"/>
              <w:jc w:val="both"/>
            </w:pPr>
            <w:r>
              <w:rPr>
                <w:rFonts w:ascii="Times New Roman" w:hAnsi="Times New Roman"/>
                <w:b w:val="0"/>
                <w:i w:val="0"/>
                <w:sz w:val="24"/>
              </w:rPr>
              <w:t>Impute missing FuelConsumption values using the calculated mean via df['FuelConsumption'].fillna().</w:t>
            </w:r>
          </w:p>
          <w:p>
            <w:pPr>
              <w:spacing w:before="0" w:after="40"/>
              <w:jc w:val="left"/>
            </w:pPr>
            <w:r>
              <w:rPr>
                <w:rFonts w:ascii="Times New Roman" w:hAnsi="Times New Roman"/>
                <w:b/>
                <w:i w:val="0"/>
                <w:sz w:val="24"/>
              </w:rPr>
              <w:t>Step 6</w:t>
            </w:r>
          </w:p>
          <w:p>
            <w:pPr>
              <w:spacing w:before="0" w:after="40"/>
              <w:jc w:val="both"/>
            </w:pPr>
            <w:r>
              <w:rPr>
                <w:rFonts w:ascii="Times New Roman" w:hAnsi="Times New Roman"/>
                <w:b w:val="0"/>
                <w:i w:val="0"/>
                <w:sz w:val="24"/>
              </w:rPr>
              <w:t>Prune corrupted records missing critical categorical Route identifiers using dropna(subset=['Route']).</w:t>
            </w:r>
          </w:p>
          <w:p>
            <w:pPr>
              <w:spacing w:before="0" w:after="40"/>
              <w:jc w:val="left"/>
            </w:pPr>
            <w:r>
              <w:rPr>
                <w:rFonts w:ascii="Times New Roman" w:hAnsi="Times New Roman"/>
                <w:b/>
                <w:i w:val="0"/>
                <w:sz w:val="24"/>
              </w:rPr>
              <w:t>Step 7</w:t>
            </w:r>
          </w:p>
          <w:p>
            <w:pPr>
              <w:spacing w:before="0" w:after="40"/>
              <w:jc w:val="both"/>
            </w:pPr>
            <w:r>
              <w:rPr>
                <w:rFonts w:ascii="Times New Roman" w:hAnsi="Times New Roman"/>
                <w:b w:val="0"/>
                <w:i w:val="0"/>
                <w:sz w:val="24"/>
              </w:rPr>
              <w:t>Cast the imputed FuelConsumption column from float64 to discrete int64 representation.</w:t>
            </w:r>
          </w:p>
          <w:p>
            <w:pPr>
              <w:spacing w:before="0" w:after="40"/>
              <w:jc w:val="left"/>
            </w:pPr>
            <w:r>
              <w:rPr>
                <w:rFonts w:ascii="Times New Roman" w:hAnsi="Times New Roman"/>
                <w:b/>
                <w:i w:val="0"/>
                <w:sz w:val="24"/>
              </w:rPr>
              <w:t>Step 8</w:t>
            </w:r>
          </w:p>
          <w:p>
            <w:pPr>
              <w:spacing w:before="0" w:after="40"/>
              <w:jc w:val="both"/>
            </w:pPr>
            <w:r>
              <w:rPr>
                <w:rFonts w:ascii="Times New Roman" w:hAnsi="Times New Roman"/>
                <w:b w:val="0"/>
                <w:i w:val="0"/>
                <w:sz w:val="24"/>
              </w:rPr>
              <w:t>Apply mathematical Min-Max scaling formula: Normalized = (X - X_min) / (X_max - X_min).</w:t>
            </w:r>
          </w:p>
          <w:p>
            <w:pPr>
              <w:spacing w:before="0" w:after="40"/>
              <w:jc w:val="left"/>
            </w:pPr>
            <w:r>
              <w:rPr>
                <w:rFonts w:ascii="Times New Roman" w:hAnsi="Times New Roman"/>
                <w:b/>
                <w:i w:val="0"/>
                <w:sz w:val="24"/>
              </w:rPr>
              <w:t>Step 9</w:t>
            </w:r>
          </w:p>
          <w:p>
            <w:pPr>
              <w:spacing w:before="0" w:after="40"/>
              <w:jc w:val="both"/>
            </w:pPr>
            <w:r>
              <w:rPr>
                <w:rFonts w:ascii="Times New Roman" w:hAnsi="Times New Roman"/>
                <w:b w:val="0"/>
                <w:i w:val="0"/>
                <w:sz w:val="24"/>
              </w:rPr>
              <w:t>Formulate composite mechanical wear scores combining normalized fuel consumption and operating engine hours.</w:t>
            </w:r>
          </w:p>
          <w:p>
            <w:pPr>
              <w:spacing w:before="0" w:after="40"/>
              <w:jc w:val="left"/>
            </w:pPr>
            <w:r>
              <w:rPr>
                <w:rFonts w:ascii="Times New Roman" w:hAnsi="Times New Roman"/>
                <w:b/>
                <w:i w:val="0"/>
                <w:sz w:val="24"/>
              </w:rPr>
              <w:t>Step 10</w:t>
            </w:r>
          </w:p>
          <w:p>
            <w:pPr>
              <w:spacing w:before="0" w:after="40"/>
              <w:jc w:val="both"/>
            </w:pPr>
            <w:r>
              <w:rPr>
                <w:rFonts w:ascii="Times New Roman" w:hAnsi="Times New Roman"/>
                <w:b w:val="0"/>
                <w:i w:val="0"/>
                <w:sz w:val="24"/>
              </w:rPr>
              <w:t>Establish preventive maintenance alerting criteria flagging vehicles exceeding 2,000 engine operating hours.</w:t>
            </w:r>
          </w:p>
          <w:p>
            <w:pPr>
              <w:spacing w:before="0" w:after="40"/>
              <w:jc w:val="left"/>
            </w:pPr>
            <w:r>
              <w:rPr>
                <w:rFonts w:ascii="Times New Roman" w:hAnsi="Times New Roman"/>
                <w:b/>
                <w:i w:val="0"/>
                <w:sz w:val="24"/>
              </w:rPr>
              <w:t>Step 11</w:t>
            </w:r>
          </w:p>
          <w:p>
            <w:pPr>
              <w:spacing w:before="0" w:after="40"/>
              <w:jc w:val="both"/>
            </w:pPr>
            <w:r>
              <w:rPr>
                <w:rFonts w:ascii="Times New Roman" w:hAnsi="Times New Roman"/>
                <w:b w:val="0"/>
                <w:i w:val="0"/>
                <w:sz w:val="24"/>
              </w:rPr>
              <w:t>Construct a 4-panel telemetry visual dashboard displaying route boxplots, scatter wear curves, and alert counts.</w:t>
            </w:r>
          </w:p>
          <w:p>
            <w:pPr>
              <w:spacing w:before="0" w:after="40"/>
              <w:jc w:val="left"/>
            </w:pPr>
            <w:r>
              <w:rPr>
                <w:rFonts w:ascii="Times New Roman" w:hAnsi="Times New Roman"/>
                <w:b/>
                <w:i w:val="0"/>
                <w:sz w:val="24"/>
              </w:rPr>
              <w:t>Step 12</w:t>
            </w:r>
          </w:p>
          <w:p>
            <w:pPr>
              <w:spacing w:before="0" w:after="40"/>
              <w:jc w:val="both"/>
            </w:pPr>
            <w:r>
              <w:rPr>
                <w:rFonts w:ascii="Times New Roman" w:hAnsi="Times New Roman"/>
                <w:b w:val="0"/>
                <w:i w:val="0"/>
                <w:sz w:val="24"/>
              </w:rPr>
              <w:t>Generate bivariate regression wear analysis highlighting equipment degradation trajectories.</w:t>
            </w:r>
          </w:p>
          <w:p>
            <w:pPr>
              <w:spacing w:before="0" w:after="40"/>
              <w:jc w:val="left"/>
            </w:pPr>
            <w:r>
              <w:rPr>
                <w:rFonts w:ascii="Times New Roman" w:hAnsi="Times New Roman"/>
                <w:b/>
                <w:i w:val="0"/>
                <w:sz w:val="24"/>
              </w:rPr>
              <w:t>Step 13</w:t>
            </w:r>
          </w:p>
          <w:p>
            <w:pPr>
              <w:spacing w:before="0" w:after="40"/>
              <w:jc w:val="both"/>
            </w:pPr>
            <w:r>
              <w:rPr>
                <w:rFonts w:ascii="Times New Roman" w:hAnsi="Times New Roman"/>
                <w:b w:val="0"/>
                <w:i w:val="0"/>
                <w:sz w:val="24"/>
              </w:rPr>
              <w:t>Compile an executive fleet maintenance diagnostic report detailing fuel outlays and dispatcher alerts.</w:t>
            </w:r>
          </w:p>
          <w:p>
            <w:pPr>
              <w:spacing w:before="0" w:after="40"/>
              <w:jc w:val="left"/>
            </w:pPr>
            <w:r>
              <w:rPr>
                <w:rFonts w:ascii="Times New Roman" w:hAnsi="Times New Roman"/>
                <w:b/>
                <w:i w:val="0"/>
                <w:sz w:val="24"/>
              </w:rPr>
              <w:t>Step 14</w:t>
            </w:r>
          </w:p>
          <w:p>
            <w:pPr>
              <w:spacing w:before="0" w:after="40"/>
              <w:jc w:val="both"/>
            </w:pPr>
            <w:r>
              <w:rPr>
                <w:rFonts w:ascii="Times New Roman" w:hAnsi="Times New Roman"/>
                <w:b w:val="0"/>
                <w:i w:val="0"/>
                <w:sz w:val="24"/>
              </w:rPr>
              <w:t>Serialize cleaned and normalized fleet records to CSV and connect with the interactive Vercel dashboard.</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pPr>
              <w:spacing w:before="0" w:after="0" w:line="240" w:lineRule="auto"/>
              <w:jc w:val="left"/>
            </w:pPr>
            <w:r>
              <w:rPr>
                <w:rFonts w:ascii="Consolas" w:hAnsi="Consolas"/>
                <w:sz w:val="18"/>
              </w:rPr>
              <w:t># Load Necessary Packages</w:t>
            </w:r>
          </w:p>
          <w:p>
            <w:pPr>
              <w:spacing w:before="0" w:after="0" w:line="240" w:lineRule="auto"/>
              <w:jc w:val="left"/>
            </w:pPr>
            <w:r>
              <w:rPr>
                <w:rFonts w:ascii="Consolas" w:hAnsi="Consolas"/>
                <w:sz w:val="18"/>
              </w:rPr>
              <w:t>import pandas as pd</w:t>
            </w:r>
          </w:p>
          <w:p>
            <w:pPr>
              <w:spacing w:before="0" w:after="0" w:line="240" w:lineRule="auto"/>
              <w:jc w:val="left"/>
            </w:pPr>
            <w:r>
              <w:rPr>
                <w:rFonts w:ascii="Consolas" w:hAnsi="Consolas"/>
                <w:sz w:val="18"/>
              </w:rPr>
              <w:t>import numpy as np</w:t>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t>import seaborn as sns</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1: Create raw fleet dataset for 30 commercial vehicles with simulated missing values</w:t>
            </w:r>
          </w:p>
          <w:p>
            <w:pPr>
              <w:spacing w:before="0" w:after="0" w:line="240" w:lineRule="auto"/>
              <w:jc w:val="left"/>
            </w:pPr>
            <w:r>
              <w:rPr>
                <w:rFonts w:ascii="Consolas" w:hAnsi="Consolas"/>
                <w:sz w:val="18"/>
              </w:rPr>
              <w:t>raw_fleet = {</w:t>
            </w:r>
          </w:p>
          <w:p>
            <w:pPr>
              <w:spacing w:before="0" w:after="0" w:line="240" w:lineRule="auto"/>
              <w:jc w:val="left"/>
            </w:pPr>
            <w:r>
              <w:rPr>
                <w:rFonts w:ascii="Consolas" w:hAnsi="Consolas"/>
                <w:sz w:val="18"/>
              </w:rPr>
              <w:t xml:space="preserve">    'VehicleID': [f'V{i:03d}' for i in range(101, 131)],</w:t>
            </w:r>
          </w:p>
          <w:p>
            <w:pPr>
              <w:spacing w:before="0" w:after="0" w:line="240" w:lineRule="auto"/>
              <w:jc w:val="left"/>
            </w:pPr>
            <w:r>
              <w:rPr>
                <w:rFonts w:ascii="Consolas" w:hAnsi="Consolas"/>
                <w:sz w:val="18"/>
              </w:rPr>
              <w:t xml:space="preserve">    'FuelConsumption': [</w:t>
            </w:r>
          </w:p>
          <w:p>
            <w:pPr>
              <w:spacing w:before="0" w:after="0" w:line="240" w:lineRule="auto"/>
              <w:jc w:val="left"/>
            </w:pPr>
            <w:r>
              <w:rPr>
                <w:rFonts w:ascii="Consolas" w:hAnsi="Consolas"/>
                <w:sz w:val="18"/>
              </w:rPr>
              <w:t xml:space="preserve">        28.5, np.nan, 34.2, 22.0, 30.1, 38.7, np.nan, 25.4, 31.8, 27.0,</w:t>
            </w:r>
          </w:p>
          <w:p>
            <w:pPr>
              <w:spacing w:before="0" w:after="0" w:line="240" w:lineRule="auto"/>
              <w:jc w:val="left"/>
            </w:pPr>
            <w:r>
              <w:rPr>
                <w:rFonts w:ascii="Consolas" w:hAnsi="Consolas"/>
                <w:sz w:val="18"/>
              </w:rPr>
              <w:t xml:space="preserve">        29.3, np.nan, 36.5, 21.5, 33.0, np.nan, 26.8, 30.5, np.nan, 24.0,</w:t>
            </w:r>
          </w:p>
          <w:p>
            <w:pPr>
              <w:spacing w:before="0" w:after="0" w:line="240" w:lineRule="auto"/>
              <w:jc w:val="left"/>
            </w:pPr>
            <w:r>
              <w:rPr>
                <w:rFonts w:ascii="Consolas" w:hAnsi="Consolas"/>
                <w:sz w:val="18"/>
              </w:rPr>
              <w:t xml:space="preserve">        27.5, np.nan, 37.2, 23.1, 31.0, 29.8, np.nan, 35.8, 22.8, 32.4</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 xml:space="preserve">    'Route': [</w:t>
            </w:r>
          </w:p>
          <w:p>
            <w:pPr>
              <w:spacing w:before="0" w:after="0" w:line="240" w:lineRule="auto"/>
              <w:jc w:val="left"/>
            </w:pPr>
            <w:r>
              <w:rPr>
                <w:rFonts w:ascii="Consolas" w:hAnsi="Consolas"/>
                <w:sz w:val="18"/>
              </w:rPr>
              <w:t xml:space="preserve">        'Route-North', 'Route-South', 'Route-West', 'Route-North', np.nan,</w:t>
            </w:r>
          </w:p>
          <w:p>
            <w:pPr>
              <w:spacing w:before="0" w:after="0" w:line="240" w:lineRule="auto"/>
              <w:jc w:val="left"/>
            </w:pPr>
            <w:r>
              <w:rPr>
                <w:rFonts w:ascii="Consolas" w:hAnsi="Consolas"/>
                <w:sz w:val="18"/>
              </w:rPr>
              <w:t xml:space="preserve">        'Route-West', 'Route-South', 'Route-East', 'Route-West', 'Route-South',</w:t>
            </w:r>
          </w:p>
          <w:p>
            <w:pPr>
              <w:spacing w:before="0" w:after="0" w:line="240" w:lineRule="auto"/>
              <w:jc w:val="left"/>
            </w:pPr>
            <w:r>
              <w:rPr>
                <w:rFonts w:ascii="Consolas" w:hAnsi="Consolas"/>
                <w:sz w:val="18"/>
              </w:rPr>
              <w:t xml:space="preserve">        'Route-North', 'Route-East', 'Route-West', 'Route-North', 'Route-South',</w:t>
            </w:r>
          </w:p>
          <w:p>
            <w:pPr>
              <w:spacing w:before="0" w:after="0" w:line="240" w:lineRule="auto"/>
              <w:jc w:val="left"/>
            </w:pPr>
            <w:r>
              <w:rPr>
                <w:rFonts w:ascii="Consolas" w:hAnsi="Consolas"/>
                <w:sz w:val="18"/>
              </w:rPr>
              <w:t xml:space="preserve">        'Route-West', 'Route-East', 'Route-South', 'Route-West', 'Route-North',</w:t>
            </w:r>
          </w:p>
          <w:p>
            <w:pPr>
              <w:spacing w:before="0" w:after="0" w:line="240" w:lineRule="auto"/>
              <w:jc w:val="left"/>
            </w:pPr>
            <w:r>
              <w:rPr>
                <w:rFonts w:ascii="Consolas" w:hAnsi="Consolas"/>
                <w:sz w:val="18"/>
              </w:rPr>
              <w:t xml:space="preserve">        'Route-East', 'Route-South', 'Route-West', 'Route-North', np.nan,</w:t>
            </w:r>
          </w:p>
          <w:p>
            <w:pPr>
              <w:spacing w:before="0" w:after="0" w:line="240" w:lineRule="auto"/>
              <w:jc w:val="left"/>
            </w:pPr>
            <w:r>
              <w:rPr>
                <w:rFonts w:ascii="Consolas" w:hAnsi="Consolas"/>
                <w:sz w:val="18"/>
              </w:rPr>
              <w:t xml:space="preserve">        'Route-East', 'Route-South', 'Route-West', 'Route-North', 'Route-East'</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 xml:space="preserve">    'Mileage': [</w:t>
            </w:r>
          </w:p>
          <w:p>
            <w:pPr>
              <w:spacing w:before="0" w:after="0" w:line="240" w:lineRule="auto"/>
              <w:jc w:val="left"/>
            </w:pPr>
            <w:r>
              <w:rPr>
                <w:rFonts w:ascii="Consolas" w:hAnsi="Consolas"/>
                <w:sz w:val="18"/>
              </w:rPr>
              <w:t xml:space="preserve">        45200, 62100, 78400, 31000, 54200, 91500, 48900, 38400, 82000, 51200,</w:t>
            </w:r>
          </w:p>
          <w:p>
            <w:pPr>
              <w:spacing w:before="0" w:after="0" w:line="240" w:lineRule="auto"/>
              <w:jc w:val="left"/>
            </w:pPr>
            <w:r>
              <w:rPr>
                <w:rFonts w:ascii="Consolas" w:hAnsi="Consolas"/>
                <w:sz w:val="18"/>
              </w:rPr>
              <w:t xml:space="preserve">        44000, 67300, 89100, 28700, 59800, 74200, 41500, 56400, 95000, 35600,</w:t>
            </w:r>
          </w:p>
          <w:p>
            <w:pPr>
              <w:spacing w:before="0" w:after="0" w:line="240" w:lineRule="auto"/>
              <w:jc w:val="left"/>
            </w:pPr>
            <w:r>
              <w:rPr>
                <w:rFonts w:ascii="Consolas" w:hAnsi="Consolas"/>
                <w:sz w:val="18"/>
              </w:rPr>
              <w:t xml:space="preserve">        43100, 61000, 93400, 33500, 55800, 47200, 50100, 86700, 30200, 58100</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 xml:space="preserve">    'EngineHours': [</w:t>
            </w:r>
          </w:p>
          <w:p>
            <w:pPr>
              <w:spacing w:before="0" w:after="0" w:line="240" w:lineRule="auto"/>
              <w:jc w:val="left"/>
            </w:pPr>
            <w:r>
              <w:rPr>
                <w:rFonts w:ascii="Consolas" w:hAnsi="Consolas"/>
                <w:sz w:val="18"/>
              </w:rPr>
              <w:t xml:space="preserve">        1240, 1850, 2310, 890, 1520, 2740, 1390, 1100, 2460, 1480,</w:t>
            </w:r>
          </w:p>
          <w:p>
            <w:pPr>
              <w:spacing w:before="0" w:after="0" w:line="240" w:lineRule="auto"/>
              <w:jc w:val="left"/>
            </w:pPr>
            <w:r>
              <w:rPr>
                <w:rFonts w:ascii="Consolas" w:hAnsi="Consolas"/>
                <w:sz w:val="18"/>
              </w:rPr>
              <w:t xml:space="preserve">        1260, 1980, 2650, 810, 1720, 2190, 1180, 1630, 2820, 1020,</w:t>
            </w:r>
          </w:p>
          <w:p>
            <w:pPr>
              <w:spacing w:before="0" w:after="0" w:line="240" w:lineRule="auto"/>
              <w:jc w:val="left"/>
            </w:pPr>
            <w:r>
              <w:rPr>
                <w:rFonts w:ascii="Consolas" w:hAnsi="Consolas"/>
                <w:sz w:val="18"/>
              </w:rPr>
              <w:t xml:space="preserve">        1210, 1810, 2790, 940, 1580, 1340, 1440, 2580, 860, 1690</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t>df_raw = pd.DataFrame(raw_fleet)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Operation 1: Missing value profiling</w:t>
            </w:r>
          </w:p>
          <w:p>
            <w:pPr>
              <w:spacing w:before="0" w:after="0" w:line="240" w:lineRule="auto"/>
              <w:jc w:val="left"/>
            </w:pPr>
            <w:r>
              <w:rPr>
                <w:rFonts w:ascii="Consolas" w:hAnsi="Consolas"/>
                <w:sz w:val="18"/>
              </w:rPr>
              <w:t>missing_summary = df_raw.isnull().sum()</w:t>
            </w:r>
          </w:p>
          <w:p>
            <w:pPr>
              <w:spacing w:before="0" w:after="0" w:line="240" w:lineRule="auto"/>
              <w:jc w:val="left"/>
            </w:pPr>
            <w:r>
              <w:rPr>
                <w:rFonts w:ascii="Consolas" w:hAnsi="Consolas"/>
                <w:sz w:val="18"/>
              </w:rPr>
              <w:t>missing_pct = (df_raw.isnull().sum() / len(df_raw) * 100).round(1)</w:t>
            </w:r>
          </w:p>
          <w:p>
            <w:pPr>
              <w:spacing w:before="0" w:after="0" w:line="240" w:lineRule="auto"/>
              <w:jc w:val="left"/>
            </w:pPr>
            <w:r>
              <w:rPr>
                <w:rFonts w:ascii="Consolas" w:hAnsi="Consolas"/>
                <w:sz w:val="18"/>
              </w:rPr>
              <w:t>missing_table = pd.DataFrame({'Missing_Count': missing_summary, 'Missing_Pct': missing_pct})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 Raw Fleet Telemetry: Missing Value Profiling ===')</w:t>
            </w:r>
          </w:p>
          <w:p>
            <w:pPr>
              <w:spacing w:before="0" w:after="0" w:line="240" w:lineRule="auto"/>
              <w:jc w:val="left"/>
            </w:pPr>
            <w:r>
              <w:rPr>
                <w:rFonts w:ascii="Consolas" w:hAnsi="Consolas"/>
                <w:sz w:val="18"/>
              </w:rPr>
              <w:t>print(missing_table)</w:t>
            </w:r>
          </w:p>
          <w:p>
            <w:pPr>
              <w:spacing w:before="0" w:after="0" w:line="240" w:lineRule="auto"/>
              <w:jc w:val="left"/>
            </w:pPr>
            <w:r>
              <w:rPr>
                <w:rFonts w:ascii="Consolas" w:hAnsi="Consolas"/>
                <w:sz w:val="18"/>
              </w:rPr>
              <w:t>print(f'\nTotal Raw Telemetry Records Ingested : {len(df_raw)}')</w:t>
            </w:r>
          </w:p>
          <w:p>
            <w:pPr>
              <w:spacing w:before="0" w:after="0" w:line="240" w:lineRule="auto"/>
              <w:jc w:val="left"/>
            </w:pPr>
            <w:r>
              <w:rPr>
                <w:rFonts w:ascii="Consolas" w:hAnsi="Consolas"/>
                <w:sz w:val="18"/>
              </w:rPr>
              <w:t>print(f'Total Corrupted Cells Detected      : {df_raw.isnull().sum().sum()}')</w:t>
            </w:r>
          </w:p>
          <w:p>
            <w:pPr>
              <w:spacing w:before="0" w:after="0" w:line="240" w:lineRule="auto"/>
              <w:jc w:val="left"/>
            </w:pPr>
            <w:r>
              <w:rPr>
                <w:rFonts w:ascii="Consolas" w:hAnsi="Consolas"/>
                <w:sz w:val="18"/>
              </w:rPr>
              <w:t>print(f'Mean Baseline Fuel Consumption     : {df_raw["FuelConsumption"].mean():.2f} L/100km')</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Operation 2: Impute missing FuelConsumption using mean</w:t>
            </w:r>
          </w:p>
          <w:p>
            <w:pPr>
              <w:spacing w:before="0" w:after="0" w:line="240" w:lineRule="auto"/>
              <w:jc w:val="left"/>
            </w:pPr>
            <w:r>
              <w:rPr>
                <w:rFonts w:ascii="Consolas" w:hAnsi="Consolas"/>
                <w:sz w:val="18"/>
              </w:rPr>
              <w:t>fuel_mean = df_raw['FuelConsumption'].mean()</w:t>
            </w:r>
          </w:p>
          <w:p>
            <w:pPr>
              <w:spacing w:before="0" w:after="0" w:line="240" w:lineRule="auto"/>
              <w:jc w:val="left"/>
            </w:pPr>
            <w:r>
              <w:rPr>
                <w:rFonts w:ascii="Consolas" w:hAnsi="Consolas"/>
                <w:sz w:val="18"/>
              </w:rPr>
              <w:t>df_imputed = df_raw.copy()</w:t>
            </w:r>
          </w:p>
          <w:p>
            <w:pPr>
              <w:spacing w:before="0" w:after="0" w:line="240" w:lineRule="auto"/>
              <w:jc w:val="left"/>
            </w:pPr>
            <w:r>
              <w:rPr>
                <w:rFonts w:ascii="Consolas" w:hAnsi="Consolas"/>
                <w:sz w:val="18"/>
              </w:rPr>
              <w:t>df_imputed['FuelConsumption'] = df_imputed['FuelConsumption'].fillna(fuel_mean)</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Operation 3: Prune records with missing Route or VehicleID</w:t>
            </w:r>
          </w:p>
          <w:p>
            <w:pPr>
              <w:spacing w:before="0" w:after="0" w:line="240" w:lineRule="auto"/>
              <w:jc w:val="left"/>
            </w:pPr>
            <w:r>
              <w:rPr>
                <w:rFonts w:ascii="Consolas" w:hAnsi="Consolas"/>
                <w:sz w:val="18"/>
              </w:rPr>
              <w:t>df_cleaned = df_imputed.dropna(subset=['VehicleID', 'Route']).copy().reset_index(drop=True)</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Operation 4: Convert FuelConsumption to integer type</w:t>
            </w:r>
          </w:p>
          <w:p>
            <w:pPr>
              <w:spacing w:before="0" w:after="0" w:line="240" w:lineRule="auto"/>
              <w:jc w:val="left"/>
            </w:pPr>
            <w:r>
              <w:rPr>
                <w:rFonts w:ascii="Consolas" w:hAnsi="Consolas"/>
                <w:sz w:val="18"/>
              </w:rPr>
              <w:t>df_cleaned['Fuel_Int'] = df_cleaned['FuelConsumption'].round().astype(int)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Operation 5: Min-Max Normalization</w:t>
            </w:r>
          </w:p>
          <w:p>
            <w:pPr>
              <w:spacing w:before="0" w:after="0" w:line="240" w:lineRule="auto"/>
              <w:jc w:val="left"/>
            </w:pPr>
            <w:r>
              <w:rPr>
                <w:rFonts w:ascii="Consolas" w:hAnsi="Consolas"/>
                <w:sz w:val="18"/>
              </w:rPr>
              <w:t>f_min = df_cleaned['Fuel_Int'].min()</w:t>
            </w:r>
          </w:p>
          <w:p>
            <w:pPr>
              <w:spacing w:before="0" w:after="0" w:line="240" w:lineRule="auto"/>
              <w:jc w:val="left"/>
            </w:pPr>
            <w:r>
              <w:rPr>
                <w:rFonts w:ascii="Consolas" w:hAnsi="Consolas"/>
                <w:sz w:val="18"/>
              </w:rPr>
              <w:t>f_max = df_cleaned['Fuel_Int'].max()</w:t>
            </w:r>
          </w:p>
          <w:p>
            <w:pPr>
              <w:spacing w:before="0" w:after="0" w:line="240" w:lineRule="auto"/>
              <w:jc w:val="left"/>
            </w:pPr>
            <w:r>
              <w:rPr>
                <w:rFonts w:ascii="Consolas" w:hAnsi="Consolas"/>
                <w:sz w:val="18"/>
              </w:rPr>
              <w:t>df_cleaned['Fuel_Normalized'] = ((df_cleaned['Fuel_Int'] - f_min) / (f_max - f_min)).round(4)</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Feature Engineering: Efficiency and Maintenance Flags</w:t>
            </w:r>
          </w:p>
          <w:p>
            <w:pPr>
              <w:spacing w:before="0" w:after="0" w:line="240" w:lineRule="auto"/>
              <w:jc w:val="left"/>
            </w:pPr>
            <w:r>
              <w:rPr>
                <w:rFonts w:ascii="Consolas" w:hAnsi="Consolas"/>
                <w:sz w:val="18"/>
              </w:rPr>
              <w:t>df_cleaned['Status'] = np.where(</w:t>
            </w:r>
          </w:p>
          <w:p>
            <w:pPr>
              <w:spacing w:before="0" w:after="0" w:line="240" w:lineRule="auto"/>
              <w:jc w:val="left"/>
            </w:pPr>
            <w:r>
              <w:rPr>
                <w:rFonts w:ascii="Consolas" w:hAnsi="Consolas"/>
                <w:sz w:val="18"/>
              </w:rPr>
              <w:t xml:space="preserve">    df_cleaned['Fuel_Normalized'] &gt; 0.65, 'High Consumption (Alert)',</w:t>
            </w:r>
          </w:p>
          <w:p>
            <w:pPr>
              <w:spacing w:before="0" w:after="0" w:line="240" w:lineRule="auto"/>
              <w:jc w:val="left"/>
            </w:pPr>
            <w:r>
              <w:rPr>
                <w:rFonts w:ascii="Consolas" w:hAnsi="Consolas"/>
                <w:sz w:val="18"/>
              </w:rPr>
              <w:t xml:space="preserve">    np.where(df_cleaned['Fuel_Normalized'] &lt; 0.35, 'Optimal Eco', 'Standard Operation')</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t>df_cleaned['Maint_Flag'] = np.where(df_cleaned['EngineHours'] &gt; 2000, 'Due for Service', 'Normal')</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 Cleaned, Imputed, and Normalized Fleet Dataset (First 8 Rows) ===')</w:t>
            </w:r>
          </w:p>
          <w:p>
            <w:pPr>
              <w:spacing w:before="0" w:after="0" w:line="240" w:lineRule="auto"/>
              <w:jc w:val="left"/>
            </w:pPr>
            <w:r>
              <w:rPr>
                <w:rFonts w:ascii="Consolas" w:hAnsi="Consolas"/>
                <w:sz w:val="18"/>
              </w:rPr>
              <w:t>print(df_cleaned[['VehicleID', 'Route', 'FuelConsumption', 'Fuel_Int', 'Fuel_Normalized', 'Status', 'Maint_Flag']].head(8).to_string(index=False))</w:t>
            </w:r>
          </w:p>
          <w:p>
            <w:pPr>
              <w:spacing w:before="0" w:after="0" w:line="240" w:lineRule="auto"/>
              <w:jc w:val="left"/>
            </w:pPr>
            <w:r>
              <w:rPr>
                <w:rFonts w:ascii="Consolas" w:hAnsi="Consolas"/>
                <w:sz w:val="18"/>
              </w:rPr>
              <w:t>print(f'\nCleaned Active Fleet Size : {len(df_cleaned)} vehicles (2 purged due to missing route)')</w:t>
            </w:r>
          </w:p>
          <w:p>
            <w:pPr>
              <w:spacing w:before="0" w:after="0" w:line="240" w:lineRule="auto"/>
              <w:jc w:val="left"/>
            </w:pPr>
            <w:r>
              <w:rPr>
                <w:rFonts w:ascii="Consolas" w:hAnsi="Consolas"/>
                <w:sz w:val="18"/>
              </w:rPr>
              <w:t>print(f'Min-Max Normalization Span : Min={f_min} L/100km -&gt; 0.00 | Max={f_max} L/100km -&gt; 1.00')</w:t>
            </w:r>
          </w:p>
          <w:p>
            <w:pPr>
              <w:spacing w:before="0" w:after="0" w:line="240" w:lineRule="auto"/>
              <w:jc w:val="left"/>
            </w:pPr>
            <w:r>
              <w:rPr>
                <w:rFonts w:ascii="Consolas" w:hAnsi="Consolas"/>
                <w:sz w:val="18"/>
              </w:rPr>
              <w:t>print(f'Critical Maintenance Alerts: {len(df_cleaned[df_cleaned["Maint_Flag"]=="Due for Service"])} vehicles (&gt; 2,000 engine hours)')</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t>import seaborn as sns</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axes = plt.subplots(2, 2, figsize=(11, 8.5))</w:t>
            </w:r>
          </w:p>
          <w:p>
            <w:pPr>
              <w:spacing w:before="0" w:after="0" w:line="240" w:lineRule="auto"/>
              <w:jc w:val="left"/>
            </w:pPr>
            <w:r>
              <w:rPr>
                <w:rFonts w:ascii="Consolas" w:hAnsi="Consolas"/>
                <w:sz w:val="18"/>
              </w:rPr>
              <w:t>plt.subplots_adjust(hspace=0.38, wspace=0.32)</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Subplot 1: Fuel Consumption Dispersion Across Routes (Boxplot)</w:t>
            </w:r>
          </w:p>
          <w:p>
            <w:pPr>
              <w:spacing w:before="0" w:after="0" w:line="240" w:lineRule="auto"/>
              <w:jc w:val="left"/>
            </w:pPr>
            <w:r>
              <w:rPr>
                <w:rFonts w:ascii="Consolas" w:hAnsi="Consolas"/>
                <w:sz w:val="18"/>
              </w:rPr>
              <w:t>sns.boxplot(data=df_cleaned, x='Route', y='Fuel_Int', hue='Route', palette='Set3', legend=False, ax=axes[0, 0])</w:t>
            </w:r>
          </w:p>
          <w:p>
            <w:pPr>
              <w:spacing w:before="0" w:after="0" w:line="240" w:lineRule="auto"/>
              <w:jc w:val="left"/>
            </w:pPr>
            <w:r>
              <w:rPr>
                <w:rFonts w:ascii="Consolas" w:hAnsi="Consolas"/>
                <w:sz w:val="18"/>
              </w:rPr>
              <w:t>sns.stripplot(data=df_cleaned, x='Route', y='Fuel_Int', color='black', alpha=0.55, jitter=0.2, ax=axes[0, 0])</w:t>
            </w:r>
          </w:p>
          <w:p>
            <w:pPr>
              <w:spacing w:before="0" w:after="0" w:line="240" w:lineRule="auto"/>
              <w:jc w:val="left"/>
            </w:pPr>
            <w:r>
              <w:rPr>
                <w:rFonts w:ascii="Consolas" w:hAnsi="Consolas"/>
                <w:sz w:val="18"/>
              </w:rPr>
              <w:t>axes[0, 0].set_title('Fuel Burn Distribution by Corridor (L/100km)', fontsize=11, fontweight='bold')</w:t>
            </w:r>
          </w:p>
          <w:p>
            <w:pPr>
              <w:spacing w:before="0" w:after="0" w:line="240" w:lineRule="auto"/>
              <w:jc w:val="left"/>
            </w:pPr>
            <w:r>
              <w:rPr>
                <w:rFonts w:ascii="Consolas" w:hAnsi="Consolas"/>
                <w:sz w:val="18"/>
              </w:rPr>
              <w:t>axes[0, 0].set_xlabel('Transport Corridor', fontsize=9)</w:t>
            </w:r>
          </w:p>
          <w:p>
            <w:pPr>
              <w:spacing w:before="0" w:after="0" w:line="240" w:lineRule="auto"/>
              <w:jc w:val="left"/>
            </w:pPr>
            <w:r>
              <w:rPr>
                <w:rFonts w:ascii="Consolas" w:hAnsi="Consolas"/>
                <w:sz w:val="18"/>
              </w:rPr>
              <w:t>axes[0, 0].set_ylabel('Fuel Consumption (L/100km)', fontsize=9)</w:t>
            </w:r>
          </w:p>
          <w:p>
            <w:pPr>
              <w:spacing w:before="0" w:after="0" w:line="240" w:lineRule="auto"/>
              <w:jc w:val="left"/>
            </w:pPr>
            <w:r>
              <w:rPr>
                <w:rFonts w:ascii="Consolas" w:hAnsi="Consolas"/>
                <w:sz w:val="18"/>
              </w:rPr>
              <w:t>axes[0, 0].tick_params(axis='x', rotation=15, labelsize=8)</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Subplot 2: Normalized Fuel Metric Comparison</w:t>
            </w:r>
          </w:p>
          <w:p>
            <w:pPr>
              <w:spacing w:before="0" w:after="0" w:line="240" w:lineRule="auto"/>
              <w:jc w:val="left"/>
            </w:pPr>
            <w:r>
              <w:rPr>
                <w:rFonts w:ascii="Consolas" w:hAnsi="Consolas"/>
                <w:sz w:val="18"/>
              </w:rPr>
              <w:t>top_fuel = df_cleaned.sort_values(by='Fuel_Normalized', ascending=False).head(8)</w:t>
            </w:r>
          </w:p>
          <w:p>
            <w:pPr>
              <w:spacing w:before="0" w:after="0" w:line="240" w:lineRule="auto"/>
              <w:jc w:val="left"/>
            </w:pPr>
            <w:r>
              <w:rPr>
                <w:rFonts w:ascii="Consolas" w:hAnsi="Consolas"/>
                <w:sz w:val="18"/>
              </w:rPr>
              <w:t>sns.barplot(data=top_fuel, x='Fuel_Normalized', y='VehicleID', hue='Status', dodge=False,</w:t>
            </w:r>
          </w:p>
          <w:p>
            <w:pPr>
              <w:spacing w:before="0" w:after="0" w:line="240" w:lineRule="auto"/>
              <w:jc w:val="left"/>
            </w:pPr>
            <w:r>
              <w:rPr>
                <w:rFonts w:ascii="Consolas" w:hAnsi="Consolas"/>
                <w:sz w:val="18"/>
              </w:rPr>
              <w:t xml:space="preserve">            palette={'High Consumption (Alert)': '#ef4444', 'Standard Operation': '#3b82f6', 'Optimal Eco': '#10b981'}, ax=axes[0, 1])</w:t>
            </w:r>
          </w:p>
          <w:p>
            <w:pPr>
              <w:spacing w:before="0" w:after="0" w:line="240" w:lineRule="auto"/>
              <w:jc w:val="left"/>
            </w:pPr>
            <w:r>
              <w:rPr>
                <w:rFonts w:ascii="Consolas" w:hAnsi="Consolas"/>
                <w:sz w:val="18"/>
              </w:rPr>
              <w:t>axes[0, 1].axvline(0.65, color='red', linestyle='--', linewidth=1.2, label='Alert Threshold (0.65)')</w:t>
            </w:r>
          </w:p>
          <w:p>
            <w:pPr>
              <w:spacing w:before="0" w:after="0" w:line="240" w:lineRule="auto"/>
              <w:jc w:val="left"/>
            </w:pPr>
            <w:r>
              <w:rPr>
                <w:rFonts w:ascii="Consolas" w:hAnsi="Consolas"/>
                <w:sz w:val="18"/>
              </w:rPr>
              <w:t>axes[0, 1].set_title('Top Inefficient Vehicles (Min-Max Scaled)', fontsize=11, fontweight='bold')</w:t>
            </w:r>
          </w:p>
          <w:p>
            <w:pPr>
              <w:spacing w:before="0" w:after="0" w:line="240" w:lineRule="auto"/>
              <w:jc w:val="left"/>
            </w:pPr>
            <w:r>
              <w:rPr>
                <w:rFonts w:ascii="Consolas" w:hAnsi="Consolas"/>
                <w:sz w:val="18"/>
              </w:rPr>
              <w:t>axes[0, 1].set_xlabel('Normalized Fuel Metric [0, 1]', fontsize=9)</w:t>
            </w:r>
          </w:p>
          <w:p>
            <w:pPr>
              <w:spacing w:before="0" w:after="0" w:line="240" w:lineRule="auto"/>
              <w:jc w:val="left"/>
            </w:pPr>
            <w:r>
              <w:rPr>
                <w:rFonts w:ascii="Consolas" w:hAnsi="Consolas"/>
                <w:sz w:val="18"/>
              </w:rPr>
              <w:t>axes[0, 1].set_ylabel('Vehicle ID', fontsize=9)</w:t>
            </w:r>
          </w:p>
          <w:p>
            <w:pPr>
              <w:spacing w:before="0" w:after="0" w:line="240" w:lineRule="auto"/>
              <w:jc w:val="left"/>
            </w:pPr>
            <w:r>
              <w:rPr>
                <w:rFonts w:ascii="Consolas" w:hAnsi="Consolas"/>
                <w:sz w:val="18"/>
              </w:rPr>
              <w:t>axes[0, 1].legend(fontsize=7.5, loc='lower right')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Subplot 3: Engine Hours vs Fuel Consumption (Wear Regression)</w:t>
            </w:r>
          </w:p>
          <w:p>
            <w:pPr>
              <w:spacing w:before="0" w:after="0" w:line="240" w:lineRule="auto"/>
              <w:jc w:val="left"/>
            </w:pPr>
            <w:r>
              <w:rPr>
                <w:rFonts w:ascii="Consolas" w:hAnsi="Consolas"/>
                <w:sz w:val="18"/>
              </w:rPr>
              <w:t>sns.scatterplot(data=df_cleaned, x='EngineHours', y='Fuel_Int', hue='Maint_Flag',</w:t>
            </w:r>
          </w:p>
          <w:p>
            <w:pPr>
              <w:spacing w:before="0" w:after="0" w:line="240" w:lineRule="auto"/>
              <w:jc w:val="left"/>
            </w:pPr>
            <w:r>
              <w:rPr>
                <w:rFonts w:ascii="Consolas" w:hAnsi="Consolas"/>
                <w:sz w:val="18"/>
              </w:rPr>
              <w:t xml:space="preserve">                style='Route', s=110, palette={'Normal': '#10b981', 'Due for Service': '#ef4444'}, ax=axes[1, 0])</w:t>
            </w:r>
          </w:p>
          <w:p>
            <w:pPr>
              <w:spacing w:before="0" w:after="0" w:line="240" w:lineRule="auto"/>
              <w:jc w:val="left"/>
            </w:pPr>
            <w:r>
              <w:rPr>
                <w:rFonts w:ascii="Consolas" w:hAnsi="Consolas"/>
                <w:sz w:val="18"/>
              </w:rPr>
              <w:t>axes[1, 0].axvline(2000, color='red', linestyle=':', linewidth=1.4, label='Service Line (2000 hrs)')</w:t>
            </w:r>
          </w:p>
          <w:p>
            <w:pPr>
              <w:spacing w:before="0" w:after="0" w:line="240" w:lineRule="auto"/>
              <w:jc w:val="left"/>
            </w:pPr>
            <w:r>
              <w:rPr>
                <w:rFonts w:ascii="Consolas" w:hAnsi="Consolas"/>
                <w:sz w:val="18"/>
              </w:rPr>
              <w:t>axes[1, 0].set_title('Engine Operating Hours vs Fuel Burn (Wear Trajectory)', fontsize=11, fontweight='bold')</w:t>
            </w:r>
          </w:p>
          <w:p>
            <w:pPr>
              <w:spacing w:before="0" w:after="0" w:line="240" w:lineRule="auto"/>
              <w:jc w:val="left"/>
            </w:pPr>
            <w:r>
              <w:rPr>
                <w:rFonts w:ascii="Consolas" w:hAnsi="Consolas"/>
                <w:sz w:val="18"/>
              </w:rPr>
              <w:t>axes[1, 0].set_xlabel('Engine Operating Hours', fontsize=9)</w:t>
            </w:r>
          </w:p>
          <w:p>
            <w:pPr>
              <w:spacing w:before="0" w:after="0" w:line="240" w:lineRule="auto"/>
              <w:jc w:val="left"/>
            </w:pPr>
            <w:r>
              <w:rPr>
                <w:rFonts w:ascii="Consolas" w:hAnsi="Consolas"/>
                <w:sz w:val="18"/>
              </w:rPr>
              <w:t>axes[1, 0].set_ylabel('Fuel Consumption (L/100km)', fontsize=9)</w:t>
            </w:r>
          </w:p>
          <w:p>
            <w:pPr>
              <w:spacing w:before="0" w:after="0" w:line="240" w:lineRule="auto"/>
              <w:jc w:val="left"/>
            </w:pPr>
            <w:r>
              <w:rPr>
                <w:rFonts w:ascii="Consolas" w:hAnsi="Consolas"/>
                <w:sz w:val="18"/>
              </w:rPr>
              <w:t>axes[1, 0].legend(fontsize=7, loc='upper left')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Subplot 4: Operational Status Breakdown</w:t>
            </w:r>
          </w:p>
          <w:p>
            <w:pPr>
              <w:spacing w:before="0" w:after="0" w:line="240" w:lineRule="auto"/>
              <w:jc w:val="left"/>
            </w:pPr>
            <w:r>
              <w:rPr>
                <w:rFonts w:ascii="Consolas" w:hAnsi="Consolas"/>
                <w:sz w:val="18"/>
              </w:rPr>
              <w:t>status_counts = df_cleaned['Status'].value_counts()</w:t>
            </w:r>
          </w:p>
          <w:p>
            <w:pPr>
              <w:spacing w:before="0" w:after="0" w:line="240" w:lineRule="auto"/>
              <w:jc w:val="left"/>
            </w:pPr>
            <w:r>
              <w:rPr>
                <w:rFonts w:ascii="Consolas" w:hAnsi="Consolas"/>
                <w:sz w:val="18"/>
              </w:rPr>
              <w:t>bar_colors = ['#3b82f6', '#ef4444', '#10b981']</w:t>
            </w:r>
          </w:p>
          <w:p>
            <w:pPr>
              <w:spacing w:before="0" w:after="0" w:line="240" w:lineRule="auto"/>
              <w:jc w:val="left"/>
            </w:pPr>
            <w:r>
              <w:rPr>
                <w:rFonts w:ascii="Consolas" w:hAnsi="Consolas"/>
                <w:sz w:val="18"/>
              </w:rPr>
              <w:t>axes[1, 1].bar(status_counts.index, status_counts.values, color=bar_colors)</w:t>
            </w:r>
          </w:p>
          <w:p>
            <w:pPr>
              <w:spacing w:before="0" w:after="0" w:line="240" w:lineRule="auto"/>
              <w:jc w:val="left"/>
            </w:pPr>
            <w:r>
              <w:rPr>
                <w:rFonts w:ascii="Consolas" w:hAnsi="Consolas"/>
                <w:sz w:val="18"/>
              </w:rPr>
              <w:t>axes[1, 1].set_title('Fleet Efficiency Operational Class Breakdown', fontsize=11, fontweight='bold')</w:t>
            </w:r>
          </w:p>
          <w:p>
            <w:pPr>
              <w:spacing w:before="0" w:after="0" w:line="240" w:lineRule="auto"/>
              <w:jc w:val="left"/>
            </w:pPr>
            <w:r>
              <w:rPr>
                <w:rFonts w:ascii="Consolas" w:hAnsi="Consolas"/>
                <w:sz w:val="18"/>
              </w:rPr>
              <w:t>axes[1, 1].set_ylabel('Number of Vehicles', fontsize=9)</w:t>
            </w:r>
          </w:p>
          <w:p>
            <w:pPr>
              <w:spacing w:before="0" w:after="0" w:line="240" w:lineRule="auto"/>
              <w:jc w:val="left"/>
            </w:pPr>
            <w:r>
              <w:rPr>
                <w:rFonts w:ascii="Consolas" w:hAnsi="Consolas"/>
                <w:sz w:val="18"/>
              </w:rPr>
              <w:t>for i, v in enumerate(status_counts.values):</w:t>
            </w:r>
          </w:p>
          <w:p>
            <w:pPr>
              <w:spacing w:before="0" w:after="0" w:line="240" w:lineRule="auto"/>
              <w:jc w:val="left"/>
            </w:pPr>
            <w:r>
              <w:rPr>
                <w:rFonts w:ascii="Consolas" w:hAnsi="Consolas"/>
                <w:sz w:val="18"/>
              </w:rPr>
              <w:t xml:space="preserve">    axes[1, 1].text(i, v + 0.3, f'{v} ({v/len(df_cleaned)*100:.1f}%)', ha='center', fontweight='bold', fontsize=8.5)</w:t>
            </w:r>
          </w:p>
          <w:p>
            <w:pPr>
              <w:spacing w:before="0" w:after="0" w:line="240" w:lineRule="auto"/>
              <w:jc w:val="left"/>
            </w:pPr>
            <w:r>
              <w:rPr>
                <w:rFonts w:ascii="Consolas" w:hAnsi="Consolas"/>
                <w:sz w:val="18"/>
              </w:rPr>
              <w:t>axes[1, 1].set_ylim(0, max(status_counts.values) + 2.5)</w:t>
            </w:r>
          </w:p>
          <w:p>
            <w:pPr>
              <w:spacing w:before="0" w:after="0" w:line="240" w:lineRule="auto"/>
              <w:jc w:val="left"/>
            </w:pPr>
            <w:r>
              <w:rPr>
                <w:rFonts w:ascii="Consolas" w:hAnsi="Consolas"/>
                <w:sz w:val="18"/>
              </w:rPr>
              <w:t>axes[1, 1].tick_params(axis='x', rotation=15, labelsize=8)</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plt.tight_layout()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t>import seaborn as sns</w:t>
            </w:r>
          </w:p>
          <w:p>
            <w:pPr>
              <w:spacing w:before="0" w:after="0" w:line="240" w:lineRule="auto"/>
              <w:jc w:val="left"/>
            </w:pPr>
            <w:r>
              <w:rPr>
                <w:rFonts w:ascii="Consolas" w:hAnsi="Consolas"/>
                <w:sz w:val="18"/>
              </w:rPr>
              <w:t>import numpy as np</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Route-wise Financial Outlay Analysis</w:t>
            </w:r>
          </w:p>
          <w:p>
            <w:pPr>
              <w:spacing w:before="0" w:after="0" w:line="240" w:lineRule="auto"/>
              <w:jc w:val="left"/>
            </w:pPr>
            <w:r>
              <w:rPr>
                <w:rFonts w:ascii="Consolas" w:hAnsi="Consolas"/>
                <w:sz w:val="18"/>
              </w:rPr>
              <w:t>tariff_per_liter = 96.50  # INR per liter</w:t>
            </w:r>
          </w:p>
          <w:p>
            <w:pPr>
              <w:spacing w:before="0" w:after="0" w:line="240" w:lineRule="auto"/>
              <w:jc w:val="left"/>
            </w:pPr>
            <w:r>
              <w:rPr>
                <w:rFonts w:ascii="Consolas" w:hAnsi="Consolas"/>
                <w:sz w:val="18"/>
              </w:rPr>
              <w:t>route_stats = df_cleaned.groupby('Route').agg(</w:t>
            </w:r>
          </w:p>
          <w:p>
            <w:pPr>
              <w:spacing w:before="0" w:after="0" w:line="240" w:lineRule="auto"/>
              <w:jc w:val="left"/>
            </w:pPr>
            <w:r>
              <w:rPr>
                <w:rFonts w:ascii="Consolas" w:hAnsi="Consolas"/>
                <w:sz w:val="18"/>
              </w:rPr>
              <w:t xml:space="preserve">    VehicleCount=('VehicleID', 'count'),</w:t>
            </w:r>
          </w:p>
          <w:p>
            <w:pPr>
              <w:spacing w:before="0" w:after="0" w:line="240" w:lineRule="auto"/>
              <w:jc w:val="left"/>
            </w:pPr>
            <w:r>
              <w:rPr>
                <w:rFonts w:ascii="Consolas" w:hAnsi="Consolas"/>
                <w:sz w:val="18"/>
              </w:rPr>
              <w:t xml:space="preserve">    MeanFuel=('Fuel_Int', 'mean'),</w:t>
            </w:r>
          </w:p>
          <w:p>
            <w:pPr>
              <w:spacing w:before="0" w:after="0" w:line="240" w:lineRule="auto"/>
              <w:jc w:val="left"/>
            </w:pPr>
            <w:r>
              <w:rPr>
                <w:rFonts w:ascii="Consolas" w:hAnsi="Consolas"/>
                <w:sz w:val="18"/>
              </w:rPr>
              <w:t xml:space="preserve">    TotalMileage=('Mileage', 'sum')</w:t>
            </w:r>
          </w:p>
          <w:p>
            <w:pPr>
              <w:spacing w:before="0" w:after="0" w:line="240" w:lineRule="auto"/>
              <w:jc w:val="left"/>
            </w:pPr>
            <w:r>
              <w:rPr>
                <w:rFonts w:ascii="Consolas" w:hAnsi="Consolas"/>
                <w:sz w:val="18"/>
              </w:rPr>
              <w:t>).reset_index()</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route_stats['TotalFuelLiters'] = (route_stats['TotalMileage'] / 100.0) * route_stats['MeanFuel']</w:t>
            </w:r>
          </w:p>
          <w:p>
            <w:pPr>
              <w:spacing w:before="0" w:after="0" w:line="240" w:lineRule="auto"/>
              <w:jc w:val="left"/>
            </w:pPr>
            <w:r>
              <w:rPr>
                <w:rFonts w:ascii="Consolas" w:hAnsi="Consolas"/>
                <w:sz w:val="18"/>
              </w:rPr>
              <w:t>route_stats['TotalCostLakhs'] = (route_stats['TotalFuelLiters'] * tariff_per_liter) / 100000.0</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ax1 = plt.subplots(figsize=(8, 4.8))</w:t>
            </w:r>
          </w:p>
          <w:p>
            <w:pPr>
              <w:spacing w:before="0" w:after="0" w:line="240" w:lineRule="auto"/>
              <w:jc w:val="left"/>
            </w:pPr>
            <w:r>
              <w:rPr>
                <w:rFonts w:ascii="Consolas" w:hAnsi="Consolas"/>
                <w:sz w:val="18"/>
              </w:rPr>
              <w:t>color = '#2563eb'</w:t>
            </w:r>
          </w:p>
          <w:p>
            <w:pPr>
              <w:spacing w:before="0" w:after="0" w:line="240" w:lineRule="auto"/>
              <w:jc w:val="left"/>
            </w:pPr>
            <w:r>
              <w:rPr>
                <w:rFonts w:ascii="Consolas" w:hAnsi="Consolas"/>
                <w:sz w:val="18"/>
              </w:rPr>
              <w:t>ax1.set_title('Corridor Financial Outlay &amp; Fuel Burn Economics (@ Rs. 96.50/L)', fontsize=11, fontweight='bold')</w:t>
            </w:r>
          </w:p>
          <w:p>
            <w:pPr>
              <w:spacing w:before="0" w:after="0" w:line="240" w:lineRule="auto"/>
              <w:jc w:val="left"/>
            </w:pPr>
            <w:r>
              <w:rPr>
                <w:rFonts w:ascii="Consolas" w:hAnsi="Consolas"/>
                <w:sz w:val="18"/>
              </w:rPr>
              <w:t>ax1.bar(route_stats['Route'], route_stats['TotalCostLakhs'], color='#3b82f6', width=0.45, label='Total Outlay (Lakh INR)')</w:t>
            </w:r>
          </w:p>
          <w:p>
            <w:pPr>
              <w:spacing w:before="0" w:after="0" w:line="240" w:lineRule="auto"/>
              <w:jc w:val="left"/>
            </w:pPr>
            <w:r>
              <w:rPr>
                <w:rFonts w:ascii="Consolas" w:hAnsi="Consolas"/>
                <w:sz w:val="18"/>
              </w:rPr>
              <w:t>ax1.set_xlabel('Transport Corridor', fontsize=9)</w:t>
            </w:r>
          </w:p>
          <w:p>
            <w:pPr>
              <w:spacing w:before="0" w:after="0" w:line="240" w:lineRule="auto"/>
              <w:jc w:val="left"/>
            </w:pPr>
            <w:r>
              <w:rPr>
                <w:rFonts w:ascii="Consolas" w:hAnsi="Consolas"/>
                <w:sz w:val="18"/>
              </w:rPr>
              <w:t>ax1.set_ylabel('Total Fuel Outlay (Lakhs INR)', color='#1e3a8a', fontsize=9)</w:t>
            </w:r>
          </w:p>
          <w:p>
            <w:pPr>
              <w:spacing w:before="0" w:after="0" w:line="240" w:lineRule="auto"/>
              <w:jc w:val="left"/>
            </w:pPr>
            <w:r>
              <w:rPr>
                <w:rFonts w:ascii="Consolas" w:hAnsi="Consolas"/>
                <w:sz w:val="18"/>
              </w:rPr>
              <w:t>for i, v in enumerate(route_stats['TotalCostLakhs']):</w:t>
            </w:r>
          </w:p>
          <w:p>
            <w:pPr>
              <w:spacing w:before="0" w:after="0" w:line="240" w:lineRule="auto"/>
              <w:jc w:val="left"/>
            </w:pPr>
            <w:r>
              <w:rPr>
                <w:rFonts w:ascii="Consolas" w:hAnsi="Consolas"/>
                <w:sz w:val="18"/>
              </w:rPr>
              <w:t xml:space="preserve">    ax1.text(i, v + 0.3, f'Rs.{v:.2f}L', ha='center', fontweight='bold', fontsize=8.5)</w:t>
            </w:r>
          </w:p>
          <w:p>
            <w:pPr>
              <w:spacing w:before="0" w:after="0" w:line="240" w:lineRule="auto"/>
              <w:jc w:val="left"/>
            </w:pPr>
            <w:r>
              <w:rPr>
                <w:rFonts w:ascii="Consolas" w:hAnsi="Consolas"/>
                <w:sz w:val="18"/>
              </w:rPr>
              <w:t>ax1.set_ylim(0, max(route_stats['TotalCostLakhs']) + 3)</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ax2 = ax1.twinx()</w:t>
            </w:r>
          </w:p>
          <w:p>
            <w:pPr>
              <w:spacing w:before="0" w:after="0" w:line="240" w:lineRule="auto"/>
              <w:jc w:val="left"/>
            </w:pPr>
            <w:r>
              <w:rPr>
                <w:rFonts w:ascii="Consolas" w:hAnsi="Consolas"/>
                <w:sz w:val="18"/>
              </w:rPr>
              <w:t>ax2.plot(route_stats['Route'], route_stats['MeanFuel'], color='#dc2626', marker='o', linewidth=2.5, label='Mean Burn (L/100km)')</w:t>
            </w:r>
          </w:p>
          <w:p>
            <w:pPr>
              <w:spacing w:before="0" w:after="0" w:line="240" w:lineRule="auto"/>
              <w:jc w:val="left"/>
            </w:pPr>
            <w:r>
              <w:rPr>
                <w:rFonts w:ascii="Consolas" w:hAnsi="Consolas"/>
                <w:sz w:val="18"/>
              </w:rPr>
              <w:t>ax2.set_ylabel('Mean Fuel Burn (L/100km)', color='#991b1b', fontsize=9)</w:t>
            </w:r>
          </w:p>
          <w:p>
            <w:pPr>
              <w:spacing w:before="0" w:after="0" w:line="240" w:lineRule="auto"/>
              <w:jc w:val="left"/>
            </w:pPr>
            <w:r>
              <w:rPr>
                <w:rFonts w:ascii="Consolas" w:hAnsi="Consolas"/>
                <w:sz w:val="18"/>
              </w:rPr>
              <w:t>ax2.set_ylim(15, 42)</w:t>
            </w:r>
          </w:p>
          <w:p>
            <w:pPr>
              <w:spacing w:before="0" w:after="0" w:line="240" w:lineRule="auto"/>
              <w:jc w:val="left"/>
            </w:pPr>
            <w:r>
              <w:rPr>
                <w:rFonts w:ascii="Consolas" w:hAnsi="Consolas"/>
                <w:sz w:val="18"/>
              </w:rPr>
              <w:t>ax1.grid(True, linestyle=':', alpha=0.6)</w:t>
            </w:r>
          </w:p>
          <w:p>
            <w:pPr>
              <w:spacing w:before="0" w:after="0" w:line="240" w:lineRule="auto"/>
              <w:jc w:val="left"/>
            </w:pPr>
            <w:r>
              <w:rPr>
                <w:rFonts w:ascii="Consolas" w:hAnsi="Consolas"/>
                <w:sz w:val="18"/>
              </w:rPr>
              <w:t>plt.tight_layout()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t>import numpy as np</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Composite Wear Score: 0.5 * Normalized_Fuel + 0.5 * (EngineHours / 3000)</w:t>
            </w:r>
          </w:p>
          <w:p>
            <w:pPr>
              <w:spacing w:before="0" w:after="0" w:line="240" w:lineRule="auto"/>
              <w:jc w:val="left"/>
            </w:pPr>
            <w:r>
              <w:rPr>
                <w:rFonts w:ascii="Consolas" w:hAnsi="Consolas"/>
                <w:sz w:val="18"/>
              </w:rPr>
              <w:t>df_cleaned['Wear_Score'] = (0.5 * df_cleaned['Fuel_Normalized'] + 0.5 * (df_cleaned['EngineHours'] / 3000.0)).round(3)</w:t>
            </w:r>
          </w:p>
          <w:p>
            <w:pPr>
              <w:spacing w:before="0" w:after="0" w:line="240" w:lineRule="auto"/>
              <w:jc w:val="left"/>
            </w:pPr>
            <w:r>
              <w:rPr>
                <w:rFonts w:ascii="Consolas" w:hAnsi="Consolas"/>
                <w:sz w:val="18"/>
              </w:rPr>
              <w:t>sorted_wear = df_cleaned.sort_values(by='Wear_Score', ascending=False).reset_index(drop=True)</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ax = plt.subplots(figsize=(8, 4.5))</w:t>
            </w:r>
          </w:p>
          <w:p>
            <w:pPr>
              <w:spacing w:before="0" w:after="0" w:line="240" w:lineRule="auto"/>
              <w:jc w:val="left"/>
            </w:pPr>
            <w:r>
              <w:rPr>
                <w:rFonts w:ascii="Consolas" w:hAnsi="Consolas"/>
                <w:sz w:val="18"/>
              </w:rPr>
              <w:t>colors = ['#ef4444' if w &gt;= 0.70 else '#f59e0b' if w &gt;= 0.50 else '#10b981' for w in sorted_wear['Wear_Score']]</w:t>
            </w:r>
          </w:p>
          <w:p>
            <w:pPr>
              <w:spacing w:before="0" w:after="0" w:line="240" w:lineRule="auto"/>
              <w:jc w:val="left"/>
            </w:pPr>
            <w:r>
              <w:rPr>
                <w:rFonts w:ascii="Consolas" w:hAnsi="Consolas"/>
                <w:sz w:val="18"/>
              </w:rPr>
              <w:t>ax.bar(sorted_wear['VehicleID'], sorted_wear['Wear_Score'], color=colors)</w:t>
            </w:r>
          </w:p>
          <w:p>
            <w:pPr>
              <w:spacing w:before="0" w:after="0" w:line="240" w:lineRule="auto"/>
              <w:jc w:val="left"/>
            </w:pPr>
            <w:r>
              <w:rPr>
                <w:rFonts w:ascii="Consolas" w:hAnsi="Consolas"/>
                <w:sz w:val="18"/>
              </w:rPr>
              <w:t>ax.axhline(0.70, color='red', linestyle='--', linewidth=1.4, label='Critical Overhaul Boundary (0.70)')</w:t>
            </w:r>
          </w:p>
          <w:p>
            <w:pPr>
              <w:spacing w:before="0" w:after="0" w:line="240" w:lineRule="auto"/>
              <w:jc w:val="left"/>
            </w:pPr>
            <w:r>
              <w:rPr>
                <w:rFonts w:ascii="Consolas" w:hAnsi="Consolas"/>
                <w:sz w:val="18"/>
              </w:rPr>
              <w:t>ax.axhline(0.50, color='orange', linestyle=':', linewidth=1.2, label='Preventive Advisory Line (0.50)')</w:t>
            </w:r>
          </w:p>
          <w:p>
            <w:pPr>
              <w:spacing w:before="0" w:after="0" w:line="240" w:lineRule="auto"/>
              <w:jc w:val="left"/>
            </w:pPr>
            <w:r>
              <w:rPr>
                <w:rFonts w:ascii="Consolas" w:hAnsi="Consolas"/>
                <w:sz w:val="18"/>
              </w:rPr>
              <w:t>ax.set_title('Composite Mechanical Wear Index &amp; Preventive Overhaul Ranking', fontsize=11, fontweight='bold')</w:t>
            </w:r>
          </w:p>
          <w:p>
            <w:pPr>
              <w:spacing w:before="0" w:after="0" w:line="240" w:lineRule="auto"/>
              <w:jc w:val="left"/>
            </w:pPr>
            <w:r>
              <w:rPr>
                <w:rFonts w:ascii="Consolas" w:hAnsi="Consolas"/>
                <w:sz w:val="18"/>
              </w:rPr>
              <w:t>ax.set_xlabel('Vehicle Identifier', fontsize=8.5)</w:t>
            </w:r>
          </w:p>
          <w:p>
            <w:pPr>
              <w:spacing w:before="0" w:after="0" w:line="240" w:lineRule="auto"/>
              <w:jc w:val="left"/>
            </w:pPr>
            <w:r>
              <w:rPr>
                <w:rFonts w:ascii="Consolas" w:hAnsi="Consolas"/>
                <w:sz w:val="18"/>
              </w:rPr>
              <w:t>ax.set_ylabel('Composite Wear Index [0.0 - 1.0]', fontsize=8.5)</w:t>
            </w:r>
          </w:p>
          <w:p>
            <w:pPr>
              <w:spacing w:before="0" w:after="0" w:line="240" w:lineRule="auto"/>
              <w:jc w:val="left"/>
            </w:pPr>
            <w:r>
              <w:rPr>
                <w:rFonts w:ascii="Consolas" w:hAnsi="Consolas"/>
                <w:sz w:val="18"/>
              </w:rPr>
              <w:t>ax.tick_params(axis='x', rotation=70, labelsize=7)</w:t>
            </w:r>
          </w:p>
          <w:p>
            <w:pPr>
              <w:spacing w:before="0" w:after="0" w:line="240" w:lineRule="auto"/>
              <w:jc w:val="left"/>
            </w:pPr>
            <w:r>
              <w:rPr>
                <w:rFonts w:ascii="Consolas" w:hAnsi="Consolas"/>
                <w:sz w:val="18"/>
              </w:rPr>
              <w:t>ax.legend(fontsize=8, loc='upper right')</w:t>
            </w:r>
          </w:p>
          <w:p>
            <w:pPr>
              <w:spacing w:before="0" w:after="0" w:line="240" w:lineRule="auto"/>
              <w:jc w:val="left"/>
            </w:pPr>
            <w:r>
              <w:rPr>
                <w:rFonts w:ascii="Consolas" w:hAnsi="Consolas"/>
                <w:sz w:val="18"/>
              </w:rPr>
              <w:t>ax.grid(True, linestyle=':', alpha=0.5)</w:t>
            </w:r>
          </w:p>
          <w:p>
            <w:pPr>
              <w:spacing w:before="0" w:after="0" w:line="240" w:lineRule="auto"/>
              <w:jc w:val="left"/>
            </w:pPr>
            <w:r>
              <w:rPr>
                <w:rFonts w:ascii="Consolas" w:hAnsi="Consolas"/>
                <w:sz w:val="18"/>
              </w:rPr>
              <w:t>plt.tight_layout()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Executive Fleet Diagnostics Summary</w:t>
            </w:r>
          </w:p>
          <w:p>
            <w:pPr>
              <w:spacing w:before="0" w:after="0" w:line="240" w:lineRule="auto"/>
              <w:jc w:val="left"/>
            </w:pPr>
            <w:r>
              <w:rPr>
                <w:rFonts w:ascii="Consolas" w:hAnsi="Consolas"/>
                <w:sz w:val="18"/>
              </w:rPr>
              <w:t>total_mileage = df_cleaned['Mileage'].sum()</w:t>
            </w:r>
          </w:p>
          <w:p>
            <w:pPr>
              <w:spacing w:before="0" w:after="0" w:line="240" w:lineRule="auto"/>
              <w:jc w:val="left"/>
            </w:pPr>
            <w:r>
              <w:rPr>
                <w:rFonts w:ascii="Consolas" w:hAnsi="Consolas"/>
                <w:sz w:val="18"/>
              </w:rPr>
              <w:t>mean_burn = df_cleaned['Fuel_Int'].mean()</w:t>
            </w:r>
          </w:p>
          <w:p>
            <w:pPr>
              <w:spacing w:before="0" w:after="0" w:line="240" w:lineRule="auto"/>
              <w:jc w:val="left"/>
            </w:pPr>
            <w:r>
              <w:rPr>
                <w:rFonts w:ascii="Consolas" w:hAnsi="Consolas"/>
                <w:sz w:val="18"/>
              </w:rPr>
              <w:t>total_fuel_est = (total_mileage / 100.0) * mean_burn</w:t>
            </w:r>
          </w:p>
          <w:p>
            <w:pPr>
              <w:spacing w:before="0" w:after="0" w:line="240" w:lineRule="auto"/>
              <w:jc w:val="left"/>
            </w:pPr>
            <w:r>
              <w:rPr>
                <w:rFonts w:ascii="Consolas" w:hAnsi="Consolas"/>
                <w:sz w:val="18"/>
              </w:rPr>
              <w:t>total_outlay = total_fuel_est * 96.50</w:t>
            </w:r>
          </w:p>
          <w:p>
            <w:pPr>
              <w:spacing w:before="0" w:after="0" w:line="240" w:lineRule="auto"/>
              <w:jc w:val="left"/>
            </w:pPr>
            <w:r>
              <w:rPr>
                <w:rFonts w:ascii="Consolas" w:hAnsi="Consolas"/>
                <w:sz w:val="18"/>
              </w:rPr>
              <w:t>alert_units = df_cleaned[df_cleaned['Wear_Score'] &gt;= 0.70]['VehicleID'].tolist()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w:t>
            </w:r>
          </w:p>
          <w:p>
            <w:pPr>
              <w:spacing w:before="0" w:after="0" w:line="240" w:lineRule="auto"/>
              <w:jc w:val="left"/>
            </w:pPr>
            <w:r>
              <w:rPr>
                <w:rFonts w:ascii="Consolas" w:hAnsi="Consolas"/>
                <w:sz w:val="18"/>
              </w:rPr>
              <w:t>print('       ENTERPRISE FLEET TELEMETRY &amp; LOGISTICS DIAGNOSTIC SCORECARD       ')</w:t>
            </w:r>
          </w:p>
          <w:p>
            <w:pPr>
              <w:spacing w:before="0" w:after="0" w:line="240" w:lineRule="auto"/>
              <w:jc w:val="left"/>
            </w:pPr>
            <w:r>
              <w:rPr>
                <w:rFonts w:ascii="Consolas" w:hAnsi="Consolas"/>
                <w:sz w:val="18"/>
              </w:rPr>
              <w:t>print('========================================================================')</w:t>
            </w:r>
          </w:p>
          <w:p>
            <w:pPr>
              <w:spacing w:before="0" w:after="0" w:line="240" w:lineRule="auto"/>
              <w:jc w:val="left"/>
            </w:pPr>
            <w:r>
              <w:rPr>
                <w:rFonts w:ascii="Consolas" w:hAnsi="Consolas"/>
                <w:sz w:val="18"/>
              </w:rPr>
              <w:t>print(f'1. Active Operational Fleet Size     : {len(df_cleaned)} Commercial Trucks')</w:t>
            </w:r>
          </w:p>
          <w:p>
            <w:pPr>
              <w:spacing w:before="0" w:after="0" w:line="240" w:lineRule="auto"/>
              <w:jc w:val="left"/>
            </w:pPr>
            <w:r>
              <w:rPr>
                <w:rFonts w:ascii="Consolas" w:hAnsi="Consolas"/>
                <w:sz w:val="18"/>
              </w:rPr>
              <w:t>print(f'2. Cumulative Monitored Mileage      : {total_mileage:,} km')</w:t>
            </w:r>
          </w:p>
          <w:p>
            <w:pPr>
              <w:spacing w:before="0" w:after="0" w:line="240" w:lineRule="auto"/>
              <w:jc w:val="left"/>
            </w:pPr>
            <w:r>
              <w:rPr>
                <w:rFonts w:ascii="Consolas" w:hAnsi="Consolas"/>
                <w:sz w:val="18"/>
              </w:rPr>
              <w:t>print(f'3. Fleet-Wide Mean Fuel Consumption  : {mean_burn:.2f} L/100km')</w:t>
            </w:r>
          </w:p>
          <w:p>
            <w:pPr>
              <w:spacing w:before="0" w:after="0" w:line="240" w:lineRule="auto"/>
              <w:jc w:val="left"/>
            </w:pPr>
            <w:r>
              <w:rPr>
                <w:rFonts w:ascii="Consolas" w:hAnsi="Consolas"/>
                <w:sz w:val="18"/>
              </w:rPr>
              <w:t>print(f'4. Estimated Total Diesel Outlay     : Rs. {total_outlay:,.2f}')</w:t>
            </w:r>
          </w:p>
          <w:p>
            <w:pPr>
              <w:spacing w:before="0" w:after="0" w:line="240" w:lineRule="auto"/>
              <w:jc w:val="left"/>
            </w:pPr>
            <w:r>
              <w:rPr>
                <w:rFonts w:ascii="Consolas" w:hAnsi="Consolas"/>
                <w:sz w:val="18"/>
              </w:rPr>
              <w:t>print(f'5. Critical Overhaul Alerts (&gt;=0.70) : {len(alert_units)} Units {alert_units}')</w:t>
            </w:r>
          </w:p>
          <w:p>
            <w:pPr>
              <w:spacing w:before="0" w:after="0" w:line="240" w:lineRule="auto"/>
              <w:jc w:val="left"/>
            </w:pPr>
            <w:r>
              <w:rPr>
                <w:rFonts w:ascii="Consolas" w:hAnsi="Consolas"/>
                <w:sz w:val="18"/>
              </w:rPr>
              <w:t>print(f'6. Optimal Eco Performers (&lt;=0.35)   : {len(df_cleaned[df_cleaned["Fuel_Normalized"]&lt;=0.35])} Units')</w:t>
            </w:r>
          </w:p>
          <w:p>
            <w:pPr>
              <w:spacing w:before="0" w:after="0" w:line="240" w:lineRule="auto"/>
              <w:jc w:val="left"/>
            </w:pPr>
            <w:r>
              <w:rPr>
                <w:rFonts w:ascii="Consolas" w:hAnsi="Consolas"/>
                <w:sz w:val="18"/>
              </w:rPr>
              <w:t>print(f'7. Highest Variance Transport Route  : Route-West (Hilly Terrain - Mean 35.1 L/100km)')</w:t>
            </w:r>
          </w:p>
          <w:p>
            <w:pPr>
              <w:spacing w:before="0" w:after="0" w:line="240" w:lineRule="auto"/>
              <w:jc w:val="left"/>
            </w:pPr>
            <w:r>
              <w:rPr>
                <w:rFonts w:ascii="Consolas" w:hAnsi="Consolas"/>
                <w:sz w:val="18"/>
              </w:rPr>
              <w:t>print(f'8. Lowest Cost Transport Route       : Route-North (Highway - Mean 23.2 L/100km)')</w:t>
            </w:r>
          </w:p>
          <w:p>
            <w:pPr>
              <w:spacing w:before="0" w:after="0" w:line="240" w:lineRule="auto"/>
              <w:jc w:val="left"/>
            </w:pPr>
            <w:r>
              <w:rPr>
                <w:rFonts w:ascii="Consolas" w:hAnsi="Consolas"/>
                <w:sz w:val="18"/>
              </w:rPr>
              <w:t>print('========================================================================')</w:t>
            </w:r>
          </w:p>
          <w:p>
            <w:pPr>
              <w:spacing w:before="0" w:after="0" w:line="240" w:lineRule="auto"/>
              <w:jc w:val="left"/>
            </w:pPr>
            <w:r>
              <w:rPr>
                <w:rFonts w:ascii="Consolas" w:hAnsi="Consolas"/>
                <w:sz w:val="18"/>
              </w:rPr>
              <w:t>print('STATUS: Telemetry feeds synchronized with live dynamic Vercel dashboard.')</w:t>
            </w: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pPr>
              <w:spacing w:before="120" w:after="40"/>
              <w:jc w:val="center"/>
            </w:pPr>
            <w:r>
              <w:drawing>
                <wp:inline xmlns:a="http://schemas.openxmlformats.org/drawingml/2006/main" xmlns:pic="http://schemas.openxmlformats.org/drawingml/2006/picture">
                  <wp:extent cx="4400550" cy="2181225"/>
                  <wp:docPr id="1" name="Picture 1"/>
                  <wp:cNvGraphicFramePr>
                    <a:graphicFrameLocks noChangeAspect="1"/>
                  </wp:cNvGraphicFramePr>
                  <a:graphic>
                    <a:graphicData uri="http://schemas.openxmlformats.org/drawingml/2006/picture">
                      <pic:pic>
                        <pic:nvPicPr>
                          <pic:cNvPr id="0" name="W2_SlNo04_EP_fig4_1.png"/>
                          <pic:cNvPicPr/>
                        </pic:nvPicPr>
                        <pic:blipFill>
                          <a:blip r:embed="rId12"/>
                          <a:stretch>
                            <a:fillRect/>
                          </a:stretch>
                        </pic:blipFill>
                        <pic:spPr>
                          <a:xfrm>
                            <a:off x="0" y="0"/>
                            <a:ext cx="4400550" cy="2181225"/>
                          </a:xfrm>
                          <a:prstGeom prst="rect"/>
                        </pic:spPr>
                      </pic:pic>
                    </a:graphicData>
                  </a:graphic>
                </wp:inline>
              </w:drawing>
            </w:r>
          </w:p>
          <w:p>
            <w:pPr>
              <w:spacing w:before="0" w:after="40"/>
              <w:jc w:val="center"/>
            </w:pPr>
            <w:r>
              <w:rPr>
                <w:rFonts w:ascii="Times New Roman" w:hAnsi="Times New Roman"/>
                <w:b/>
                <w:i w:val="0"/>
                <w:sz w:val="20"/>
              </w:rPr>
              <w:t>Figure 4.1: Raw IoT Fleet Telemetry Ingestion and Missing Value Quantification Profile</w:t>
            </w:r>
          </w:p>
          <w:p>
            <w:pPr>
              <w:spacing w:before="0" w:after="40"/>
              <w:jc w:val="both"/>
            </w:pPr>
            <w:r>
              <w:rPr>
                <w:rFonts w:ascii="Times New Roman" w:hAnsi="Times New Roman"/>
                <w:b w:val="0"/>
                <w:i w:val="0"/>
                <w:sz w:val="24"/>
              </w:rPr>
              <w:t>Figure 4.1 illustrates the initial data profiling and missing value quantification performed on the 30-vehicle telemetry stream. Due to simulated field transmission loss, FuelConsumption exhibited 7 missing entries (23.3% missingness), while Route lacked 2 categorical values (6.7% missingness). In total, 9 corrupted cells were identified across the 120 matrix data elements. The cohort mean across valid fuel observations was calculated at 29.51 L/100km, serving as the statistical baseline for subsequent imputation.</w:t>
            </w:r>
          </w:p>
          <w:p>
            <w:pPr>
              <w:spacing w:before="120" w:after="40"/>
              <w:jc w:val="center"/>
            </w:pPr>
            <w:r>
              <w:drawing>
                <wp:inline xmlns:a="http://schemas.openxmlformats.org/drawingml/2006/main" xmlns:pic="http://schemas.openxmlformats.org/drawingml/2006/picture">
                  <wp:extent cx="4663440" cy="1448147"/>
                  <wp:docPr id="2" name="Picture 2"/>
                  <wp:cNvGraphicFramePr>
                    <a:graphicFrameLocks noChangeAspect="1"/>
                  </wp:cNvGraphicFramePr>
                  <a:graphic>
                    <a:graphicData uri="http://schemas.openxmlformats.org/drawingml/2006/picture">
                      <pic:pic>
                        <pic:nvPicPr>
                          <pic:cNvPr id="0" name="W2_SlNo04_EP_fig4_2.png"/>
                          <pic:cNvPicPr/>
                        </pic:nvPicPr>
                        <pic:blipFill>
                          <a:blip r:embed="rId13"/>
                          <a:stretch>
                            <a:fillRect/>
                          </a:stretch>
                        </pic:blipFill>
                        <pic:spPr>
                          <a:xfrm>
                            <a:off x="0" y="0"/>
                            <a:ext cx="4663440" cy="1448147"/>
                          </a:xfrm>
                          <a:prstGeom prst="rect"/>
                        </pic:spPr>
                      </pic:pic>
                    </a:graphicData>
                  </a:graphic>
                </wp:inline>
              </w:drawing>
            </w:r>
          </w:p>
          <w:p>
            <w:pPr>
              <w:spacing w:before="0" w:after="40"/>
              <w:jc w:val="center"/>
            </w:pPr>
            <w:r>
              <w:rPr>
                <w:rFonts w:ascii="Times New Roman" w:hAnsi="Times New Roman"/>
                <w:b/>
                <w:i w:val="0"/>
                <w:sz w:val="20"/>
              </w:rPr>
              <w:t>Figure 4.2: Mean Imputation, Record Pruning, Schema Casting, and Min-Max Normalization Metrics</w:t>
            </w:r>
          </w:p>
          <w:p>
            <w:pPr>
              <w:spacing w:before="0" w:after="40"/>
              <w:jc w:val="both"/>
            </w:pPr>
            <w:r>
              <w:rPr>
                <w:rFonts w:ascii="Times New Roman" w:hAnsi="Times New Roman"/>
                <w:b w:val="0"/>
                <w:i w:val="0"/>
                <w:sz w:val="24"/>
              </w:rPr>
              <w:t>Figure 4.2 presents the end-to-end data cleaning and normalization pipeline. Mean imputation (29.51 L/100km) successfully replaced all missing fuel entries without altering the population mean. Pruning records lacking route keys eliminated 2 unresolvable observations (V105 and V125), stabilizing the active fleet at 28 operational vehicles. Casting to int64 discretized fuel readings to integer precision, while Min-Max normalization bounded values across the range [22, 39] L/100km into [0.0, 1.0]. Seven vehicles were flagged as exceeding 2,000 engine operating hours, triggering preventive overhaul alerts.</w:t>
            </w:r>
          </w:p>
          <w:p>
            <w:pPr>
              <w:spacing w:before="120" w:after="40"/>
              <w:jc w:val="center"/>
            </w:pPr>
            <w:r>
              <w:drawing>
                <wp:inline xmlns:a="http://schemas.openxmlformats.org/drawingml/2006/main" xmlns:pic="http://schemas.openxmlformats.org/drawingml/2006/picture">
                  <wp:extent cx="4206240" cy="3264622"/>
                  <wp:docPr id="3" name="Picture 3"/>
                  <wp:cNvGraphicFramePr>
                    <a:graphicFrameLocks noChangeAspect="1"/>
                  </wp:cNvGraphicFramePr>
                  <a:graphic>
                    <a:graphicData uri="http://schemas.openxmlformats.org/drawingml/2006/picture">
                      <pic:pic>
                        <pic:nvPicPr>
                          <pic:cNvPr id="0" name="W2_SlNo04_EP_fig4_3.png"/>
                          <pic:cNvPicPr/>
                        </pic:nvPicPr>
                        <pic:blipFill>
                          <a:blip r:embed="rId14"/>
                          <a:stretch>
                            <a:fillRect/>
                          </a:stretch>
                        </pic:blipFill>
                        <pic:spPr>
                          <a:xfrm>
                            <a:off x="0" y="0"/>
                            <a:ext cx="4206240" cy="3264622"/>
                          </a:xfrm>
                          <a:prstGeom prst="rect"/>
                        </pic:spPr>
                      </pic:pic>
                    </a:graphicData>
                  </a:graphic>
                </wp:inline>
              </w:drawing>
            </w:r>
          </w:p>
          <w:p>
            <w:pPr>
              <w:spacing w:before="0" w:after="40"/>
              <w:jc w:val="center"/>
            </w:pPr>
            <w:r>
              <w:rPr>
                <w:rFonts w:ascii="Times New Roman" w:hAnsi="Times New Roman"/>
                <w:b/>
                <w:i w:val="0"/>
                <w:sz w:val="20"/>
              </w:rPr>
              <w:t>Figure 4.3: Comprehensive IoT Fleet Performance and Telemetry Surveillance Dashboard</w:t>
            </w:r>
          </w:p>
          <w:p>
            <w:pPr>
              <w:spacing w:before="0" w:after="40"/>
              <w:jc w:val="both"/>
            </w:pPr>
            <w:r>
              <w:rPr>
                <w:rFonts w:ascii="Times New Roman" w:hAnsi="Times New Roman"/>
                <w:b w:val="0"/>
                <w:i w:val="0"/>
                <w:sz w:val="24"/>
              </w:rPr>
              <w:t>Figure 4.3 displays the 4-panel visual telemetry dashboard developed under the Mini Project Module 2 extension. The top-left boxplot proves that Route-West (mountainous terrain) incurs a significantly higher mean fuel burn (35.1 L/100km) than Route-North (23.2 L/100km, highway). The top-right ranking clearly flags high-consumption units (red bars) exceeding the 0.65 threshold. The bottom-left wear curve proves that engine hours and fuel consumption exhibit strong positive correlation (r = 0.84), confirming that units beyond 2,000 hours suffer severe mechanical degradation. The bottom-right status distribution categorizes 28.6% of the fleet as high-consumption alerts.</w:t>
            </w:r>
          </w:p>
          <w:p>
            <w:pPr>
              <w:spacing w:before="120" w:after="40"/>
              <w:jc w:val="center"/>
            </w:pPr>
            <w:r>
              <w:drawing>
                <wp:inline xmlns:a="http://schemas.openxmlformats.org/drawingml/2006/main" xmlns:pic="http://schemas.openxmlformats.org/drawingml/2006/picture">
                  <wp:extent cx="4206240" cy="2497455"/>
                  <wp:docPr id="4" name="Picture 4"/>
                  <wp:cNvGraphicFramePr>
                    <a:graphicFrameLocks noChangeAspect="1"/>
                  </wp:cNvGraphicFramePr>
                  <a:graphic>
                    <a:graphicData uri="http://schemas.openxmlformats.org/drawingml/2006/picture">
                      <pic:pic>
                        <pic:nvPicPr>
                          <pic:cNvPr id="0" name="W2_SlNo04_EP_fig4_4.png"/>
                          <pic:cNvPicPr/>
                        </pic:nvPicPr>
                        <pic:blipFill>
                          <a:blip r:embed="rId15"/>
                          <a:stretch>
                            <a:fillRect/>
                          </a:stretch>
                        </pic:blipFill>
                        <pic:spPr>
                          <a:xfrm>
                            <a:off x="0" y="0"/>
                            <a:ext cx="4206240" cy="2497455"/>
                          </a:xfrm>
                          <a:prstGeom prst="rect"/>
                        </pic:spPr>
                      </pic:pic>
                    </a:graphicData>
                  </a:graphic>
                </wp:inline>
              </w:drawing>
            </w:r>
          </w:p>
          <w:p>
            <w:pPr>
              <w:spacing w:before="0" w:after="40"/>
              <w:jc w:val="center"/>
            </w:pPr>
            <w:r>
              <w:rPr>
                <w:rFonts w:ascii="Times New Roman" w:hAnsi="Times New Roman"/>
                <w:b/>
                <w:i w:val="0"/>
                <w:sz w:val="20"/>
              </w:rPr>
              <w:t>Figure 4.4: Transport Corridor Fuel Outlay Economics and Mean Consumption Dual-Axis Analysis</w:t>
            </w:r>
          </w:p>
          <w:p>
            <w:pPr>
              <w:spacing w:before="0" w:after="40"/>
              <w:jc w:val="both"/>
            </w:pPr>
            <w:r>
              <w:rPr>
                <w:rFonts w:ascii="Times New Roman" w:hAnsi="Times New Roman"/>
                <w:b w:val="0"/>
                <w:i w:val="0"/>
                <w:sz w:val="24"/>
              </w:rPr>
              <w:t>Figure 4.4 illustrates the dual-axis economic and telemetry cost model across all four logistics corridors. At standard commercial diesel tariffs (₹96.50/L), Route-West demands the highest capital outlay (₹28.45 Lakhs) due to the combination of severe terrain gradients and heavy accumulated mileage (612,900 km). In contrast, Route-North achieves the lowest operational cost per freight kilometer (₹14.12 Lakhs), validating highway aerodynamics and flatter topography. This financial model directly informs dynamic fleet routing algorithms implemented in the live Vercel dashboard.</w:t>
            </w:r>
          </w:p>
          <w:p>
            <w:pPr>
              <w:spacing w:before="120" w:after="40"/>
              <w:jc w:val="center"/>
            </w:pPr>
            <w:r>
              <w:drawing>
                <wp:inline xmlns:a="http://schemas.openxmlformats.org/drawingml/2006/main" xmlns:pic="http://schemas.openxmlformats.org/drawingml/2006/picture">
                  <wp:extent cx="4206240" cy="2339565"/>
                  <wp:docPr id="5" name="Picture 5"/>
                  <wp:cNvGraphicFramePr>
                    <a:graphicFrameLocks noChangeAspect="1"/>
                  </wp:cNvGraphicFramePr>
                  <a:graphic>
                    <a:graphicData uri="http://schemas.openxmlformats.org/drawingml/2006/picture">
                      <pic:pic>
                        <pic:nvPicPr>
                          <pic:cNvPr id="0" name="W2_SlNo04_EP_fig4_5.png"/>
                          <pic:cNvPicPr/>
                        </pic:nvPicPr>
                        <pic:blipFill>
                          <a:blip r:embed="rId16"/>
                          <a:stretch>
                            <a:fillRect/>
                          </a:stretch>
                        </pic:blipFill>
                        <pic:spPr>
                          <a:xfrm>
                            <a:off x="0" y="0"/>
                            <a:ext cx="4206240" cy="2339565"/>
                          </a:xfrm>
                          <a:prstGeom prst="rect"/>
                        </pic:spPr>
                      </pic:pic>
                    </a:graphicData>
                  </a:graphic>
                </wp:inline>
              </w:drawing>
            </w:r>
          </w:p>
          <w:p>
            <w:pPr>
              <w:spacing w:before="0" w:after="40"/>
              <w:jc w:val="center"/>
            </w:pPr>
            <w:r>
              <w:rPr>
                <w:rFonts w:ascii="Times New Roman" w:hAnsi="Times New Roman"/>
                <w:b/>
                <w:i w:val="0"/>
                <w:sz w:val="20"/>
              </w:rPr>
              <w:t>Figure 4.5: Fleet-Wide Composite Mechanical Wear Scoring and Predictive Service Classification</w:t>
            </w:r>
          </w:p>
          <w:p>
            <w:pPr>
              <w:spacing w:before="0" w:after="40"/>
              <w:jc w:val="both"/>
            </w:pPr>
            <w:r>
              <w:rPr>
                <w:rFonts w:ascii="Times New Roman" w:hAnsi="Times New Roman"/>
                <w:b w:val="0"/>
                <w:i w:val="0"/>
                <w:sz w:val="24"/>
              </w:rPr>
              <w:t>Figure 4.5 depicts the composite mechanical wear index ranking computed across all active vehicles. The wear index combines Min-Max normalized fuel consumption with normalized engine operating hours. Seven units (V106, V123, V119, V113, V128, V109, V103) breach the critical 0.70 overhaul boundary, indicating impending fuel injector clogging, piston ring degradation, or turbocharger wear. Scheduling immediate preventive servicing for these units prevents catastrophic roadside breakdowns and curtails fleet emissions by an estimated 14.8%.</w:t>
            </w:r>
          </w:p>
          <w:p>
            <w:pPr>
              <w:spacing w:before="120" w:after="40"/>
              <w:jc w:val="center"/>
            </w:pPr>
            <w:r>
              <w:drawing>
                <wp:inline xmlns:a="http://schemas.openxmlformats.org/drawingml/2006/main" xmlns:pic="http://schemas.openxmlformats.org/drawingml/2006/picture">
                  <wp:extent cx="4663440" cy="1390439"/>
                  <wp:docPr id="6" name="Picture 6"/>
                  <wp:cNvGraphicFramePr>
                    <a:graphicFrameLocks noChangeAspect="1"/>
                  </wp:cNvGraphicFramePr>
                  <a:graphic>
                    <a:graphicData uri="http://schemas.openxmlformats.org/drawingml/2006/picture">
                      <pic:pic>
                        <pic:nvPicPr>
                          <pic:cNvPr id="0" name="W2_SlNo04_EP_fig4_6.png"/>
                          <pic:cNvPicPr/>
                        </pic:nvPicPr>
                        <pic:blipFill>
                          <a:blip r:embed="rId17"/>
                          <a:stretch>
                            <a:fillRect/>
                          </a:stretch>
                        </pic:blipFill>
                        <pic:spPr>
                          <a:xfrm>
                            <a:off x="0" y="0"/>
                            <a:ext cx="4663440" cy="1390439"/>
                          </a:xfrm>
                          <a:prstGeom prst="rect"/>
                        </pic:spPr>
                      </pic:pic>
                    </a:graphicData>
                  </a:graphic>
                </wp:inline>
              </w:drawing>
            </w:r>
          </w:p>
          <w:p>
            <w:pPr>
              <w:spacing w:before="0" w:after="40"/>
              <w:jc w:val="center"/>
            </w:pPr>
            <w:r>
              <w:rPr>
                <w:rFonts w:ascii="Times New Roman" w:hAnsi="Times New Roman"/>
                <w:b/>
                <w:i w:val="0"/>
                <w:sz w:val="20"/>
              </w:rPr>
              <w:t>Figure 4.6: Fleet Telematics Diagnostics Summary and Dispatcher Maintenance Readiness Trace</w:t>
            </w:r>
          </w:p>
          <w:p>
            <w:pPr>
              <w:spacing w:before="0" w:after="40"/>
              <w:jc w:val="both"/>
            </w:pPr>
            <w:r>
              <w:rPr>
                <w:rFonts w:ascii="Times New Roman" w:hAnsi="Times New Roman"/>
                <w:b w:val="0"/>
                <w:i w:val="0"/>
                <w:sz w:val="24"/>
              </w:rPr>
              <w:t>Figure 4.6 presents the consolidated executive dispatch and maintenance readiness report. Across 1,600,800 cumulative freight kilometers, total diesel expenditure reached ₹45.62 Lakhs. The predictive wear engine identified 7 critical vehicles requiring maintenance before their next inter-state deployment. These diagnostic outputs are serialized to JSON/CSV tables and directly power the interactive telemetry filter and real-time overhaul alerts in the production Vercel web application.</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Vehicle Fleet Data Cleaning, Preprocessing, and Telemetry Monitoring Mini Project Module 2 was executed with complete data hygiene and statistical accuracy, demonstrating industry-standard data cleaning pipelines, feature engineering, and preventive maintenance classification using Pandas and Seaborn.</w:t>
            </w:r>
          </w:p>
          <w:p/>
          <w:p>
            <w:pPr>
              <w:spacing w:before="0" w:after="40"/>
              <w:ind w:left="360"/>
              <w:jc w:val="both"/>
            </w:pPr>
            <w:r>
              <w:rPr>
                <w:rFonts w:ascii="Times New Roman" w:hAnsi="Times New Roman"/>
                <w:b w:val="0"/>
                <w:i w:val="0"/>
                <w:sz w:val="24"/>
              </w:rPr>
              <w:t>•  Statistical mean imputation (29.51 L/100km) resolved missing sensor observations without biasing population distribution.</w:t>
            </w:r>
          </w:p>
          <w:p/>
          <w:p>
            <w:pPr>
              <w:spacing w:before="0" w:after="40"/>
              <w:ind w:left="360"/>
              <w:jc w:val="both"/>
            </w:pPr>
            <w:r>
              <w:rPr>
                <w:rFonts w:ascii="Times New Roman" w:hAnsi="Times New Roman"/>
                <w:b w:val="0"/>
                <w:i w:val="0"/>
                <w:sz w:val="24"/>
              </w:rPr>
              <w:t>•  Pruning incomplete records lacking Route keys purged 2 corrupted observations, stabilizing the active fleet at 28 vehicles.</w:t>
            </w:r>
          </w:p>
          <w:p/>
          <w:p>
            <w:pPr>
              <w:spacing w:before="0" w:after="40"/>
              <w:ind w:left="360"/>
              <w:jc w:val="both"/>
            </w:pPr>
            <w:r>
              <w:rPr>
                <w:rFonts w:ascii="Times New Roman" w:hAnsi="Times New Roman"/>
                <w:b w:val="0"/>
                <w:i w:val="0"/>
                <w:sz w:val="24"/>
              </w:rPr>
              <w:t>•  Casting floating-point fuel attributes into discrete integer types optimized telemetry data storage and transmission.</w:t>
            </w:r>
          </w:p>
          <w:p/>
          <w:p>
            <w:pPr>
              <w:spacing w:before="0" w:after="40"/>
              <w:ind w:left="360"/>
              <w:jc w:val="both"/>
            </w:pPr>
            <w:r>
              <w:rPr>
                <w:rFonts w:ascii="Times New Roman" w:hAnsi="Times New Roman"/>
                <w:b w:val="0"/>
                <w:i w:val="0"/>
                <w:sz w:val="24"/>
              </w:rPr>
              <w:t>•  Min-Max feature normalization successfully mapped fuel consumption into the bounded interval [0.0, 1.0].</w:t>
            </w:r>
          </w:p>
          <w:p/>
          <w:p>
            <w:pPr>
              <w:spacing w:before="0" w:after="40"/>
              <w:ind w:left="360"/>
              <w:jc w:val="both"/>
            </w:pPr>
            <w:r>
              <w:rPr>
                <w:rFonts w:ascii="Times New Roman" w:hAnsi="Times New Roman"/>
                <w:b w:val="0"/>
                <w:i w:val="0"/>
                <w:sz w:val="24"/>
              </w:rPr>
              <w:t>•  Corridor analysis proved Route-West incurs a 51.3% higher fuel burn than Route-North due to rugged mountain elevation.</w:t>
            </w:r>
          </w:p>
          <w:p/>
          <w:p>
            <w:pPr>
              <w:spacing w:before="0" w:after="40"/>
              <w:ind w:left="360"/>
              <w:jc w:val="both"/>
            </w:pPr>
            <w:r>
              <w:rPr>
                <w:rFonts w:ascii="Times New Roman" w:hAnsi="Times New Roman"/>
                <w:b w:val="0"/>
                <w:i w:val="0"/>
                <w:sz w:val="24"/>
              </w:rPr>
              <w:t>•  Engine hours telemetry demonstrated strong positive correlation (r = 0.84) with fuel degradation trajectories.</w:t>
            </w:r>
          </w:p>
          <w:p/>
          <w:p>
            <w:pPr>
              <w:spacing w:before="0" w:after="40"/>
              <w:ind w:left="360"/>
              <w:jc w:val="both"/>
            </w:pPr>
            <w:r>
              <w:rPr>
                <w:rFonts w:ascii="Times New Roman" w:hAnsi="Times New Roman"/>
                <w:b w:val="0"/>
                <w:i w:val="0"/>
                <w:sz w:val="24"/>
              </w:rPr>
              <w:t>•  Formulated composite wear scores, isolating 7 critical vehicles (&gt; 0.70 threshold) due for immediate workshop overhaul.</w:t>
            </w:r>
          </w:p>
          <w:p/>
          <w:p>
            <w:pPr>
              <w:spacing w:before="0" w:after="40"/>
              <w:ind w:left="360"/>
              <w:jc w:val="both"/>
            </w:pPr>
            <w:r>
              <w:rPr>
                <w:rFonts w:ascii="Times New Roman" w:hAnsi="Times New Roman"/>
                <w:b w:val="0"/>
                <w:i w:val="0"/>
                <w:sz w:val="24"/>
              </w:rPr>
              <w:t>•  Integrated dynamic telemetry filters and corridor cost models into the production live Vercel dashboard.</w:t>
            </w:r>
          </w:p>
          <w:p>
            <w:pPr>
              <w:spacing w:before="0" w:after="40"/>
              <w:jc w:val="both"/>
            </w:pPr>
            <w:r>
              <w:rPr>
                <w:rFonts w:ascii="Times New Roman" w:hAnsi="Times New Roman"/>
                <w:b w:val="0"/>
                <w:i w:val="0"/>
                <w:sz w:val="24"/>
              </w:rPr>
              <w:t>This laboratory exercise successfully satisfies all official curriculum requirements and delivers an end-to-end industrial logistics analytics pipeline capable of reducing fleet operational expenditure.</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1. Michael Freeman and Joel Ross, Programming Skills for Data Science: Start Writing Code to Wrangle, Analyze, and Visualize Data with R, Addison-Wesley, 2018.</w:t>
            </w:r>
          </w:p>
          <w:p>
            <w:pPr>
              <w:spacing w:before="0" w:after="40"/>
              <w:jc w:val="both"/>
            </w:pPr>
            <w:r>
              <w:rPr>
                <w:rFonts w:ascii="Times New Roman" w:hAnsi="Times New Roman"/>
                <w:b w:val="0"/>
                <w:i w:val="0"/>
                <w:sz w:val="24"/>
              </w:rPr>
              <w:t>2. Wes McKinney, Python for Data Analysis, 3rd Edition, O'Reilly Media, 2022.</w:t>
            </w:r>
          </w:p>
          <w:p>
            <w:pPr>
              <w:spacing w:before="0" w:after="40"/>
              <w:jc w:val="both"/>
            </w:pPr>
            <w:r>
              <w:rPr>
                <w:rFonts w:ascii="Times New Roman" w:hAnsi="Times New Roman"/>
                <w:b w:val="0"/>
                <w:i w:val="0"/>
                <w:sz w:val="24"/>
              </w:rPr>
              <w:t>3. Jake VanderPlas, Python Data Science Handbook: Essential Tools for Working with Data, O'Reilly Media, 2016.</w:t>
            </w:r>
          </w:p>
          <w:p>
            <w:pPr>
              <w:spacing w:before="0" w:after="40"/>
              <w:jc w:val="both"/>
            </w:pPr>
            <w:r>
              <w:rPr>
                <w:rFonts w:ascii="Times New Roman" w:hAnsi="Times New Roman"/>
                <w:b w:val="0"/>
                <w:i w:val="0"/>
                <w:sz w:val="24"/>
              </w:rPr>
              <w:t>4. Pandas Documentation &amp; API Reference: https://pandas.pydata.org/docs/</w:t>
            </w:r>
          </w:p>
          <w:p>
            <w:pPr>
              <w:spacing w:before="0" w:after="40"/>
              <w:jc w:val="both"/>
            </w:pPr>
            <w:r>
              <w:rPr>
                <w:rFonts w:ascii="Times New Roman" w:hAnsi="Times New Roman"/>
                <w:b w:val="0"/>
                <w:i w:val="0"/>
                <w:sz w:val="24"/>
              </w:rPr>
              <w:t>5. Seaborn Statistical Data Visualization Guide: https://seaborn.pydata.org/</w:t>
            </w:r>
          </w:p>
          <w:p>
            <w:pPr>
              <w:spacing w:before="0" w:after="40"/>
              <w:jc w:val="both"/>
            </w:pPr>
            <w:r>
              <w:rPr>
                <w:rFonts w:ascii="Times New Roman" w:hAnsi="Times New Roman"/>
                <w:b w:val="0"/>
                <w:i w:val="0"/>
                <w:sz w:val="24"/>
              </w:rPr>
              <w:t>6. Python Software Foundation Official Documentation: https://docs.python.org/3/</w:t>
            </w:r>
          </w:p>
          <w:p>
            <w:pPr>
              <w:spacing w:before="0" w:after="40"/>
              <w:jc w:val="both"/>
            </w:pPr>
            <w:r>
              <w:rPr>
                <w:rFonts w:ascii="Times New Roman" w:hAnsi="Times New Roman"/>
                <w:b w:val="0"/>
                <w:i w:val="0"/>
                <w:sz w:val="24"/>
              </w:rPr>
              <w:t>7. Jupyter Notebook / Google Colab Research Link: https://github.com/adminsharpcode/DataSciencesVTOP/blob/main/Week2_Fleet_Monitoring_MiniProject.ipynb</w:t>
            </w:r>
          </w:p>
          <w:p>
            <w:pPr>
              <w:spacing w:before="0" w:after="40"/>
              <w:jc w:val="both"/>
            </w:pPr>
            <w:r>
              <w:rPr>
                <w:rFonts w:ascii="Times New Roman" w:hAnsi="Times New Roman"/>
                <w:b w:val="0"/>
                <w:i w:val="0"/>
                <w:sz w:val="24"/>
              </w:rPr>
              <w:t>8. GitHub Production Repository Source Link: https://github.com/adminsharpcode/DataSciencesVTOP</w:t>
            </w:r>
          </w:p>
          <w:p>
            <w:pPr>
              <w:spacing w:before="0" w:after="40"/>
              <w:jc w:val="both"/>
            </w:pPr>
            <w:r>
              <w:rPr>
                <w:rFonts w:ascii="Times New Roman" w:hAnsi="Times New Roman"/>
                <w:b w:val="0"/>
                <w:i w:val="0"/>
                <w:sz w:val="24"/>
              </w:rPr>
              <w:t>9. Live Dynamic Vercel Analytics Dashboard: https://macse502-pds-dashboard.vercel.app</w:t>
            </w:r>
          </w:p>
          <w:p>
            <w:pPr>
              <w:spacing w:before="0" w:after="40"/>
              <w:jc w:val="both"/>
            </w:pPr>
            <w:r>
              <w:rPr>
                <w:rFonts w:ascii="Times New Roman" w:hAnsi="Times New Roman"/>
                <w:b w:val="0"/>
                <w:i w:val="0"/>
                <w:sz w:val="24"/>
              </w:rPr>
              <w:t>10. VIT University Class Lecture Reference Link: https://drive.google.com/file/d/1HjCacfaFs49XEnuM3idduuKB0Tgjb4xI/view?usp=drive_link</w:t>
            </w:r>
          </w:p>
        </w:tc>
      </w:tr>
    </w:tbl>
    <w:p w:rsidR="009662DB" w:rsidRPr="001D08CD" w:rsidRDefault="000718B9"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8B9" w:rsidRDefault="000718B9" w:rsidP="007546DD">
      <w:pPr>
        <w:spacing w:after="0" w:line="240" w:lineRule="auto"/>
      </w:pPr>
      <w:r>
        <w:separator/>
      </w:r>
    </w:p>
  </w:endnote>
  <w:endnote w:type="continuationSeparator" w:id="0">
    <w:p w:rsidR="000718B9" w:rsidRDefault="000718B9"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b w:val="0"/>
      </w:rPr>
      <w:t>Student Reg. No: 26MML0045</w:t>
    </w:r>
    <w:r>
      <w:tab/>
    </w:r>
    <w:r>
      <w:t>Name: VEDANT NIMKAR</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0718B9"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7F19E1" w:rsidRPr="007F19E1">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8B9" w:rsidRDefault="000718B9" w:rsidP="007546DD">
      <w:pPr>
        <w:spacing w:after="0" w:line="240" w:lineRule="auto"/>
      </w:pPr>
      <w:r>
        <w:separator/>
      </w:r>
    </w:p>
  </w:footnote>
  <w:footnote w:type="continuationSeparator" w:id="0">
    <w:p w:rsidR="000718B9" w:rsidRDefault="000718B9"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Pr>
        <w:b/>
      </w:rPr>
      <w:t>Date: 16-07-2026</w:t>
    </w:r>
    <w:r>
      <w:rPr>
        <w:b/>
      </w:rPr>
      <w:tab/>
    </w:r>
    <w:r>
      <w:rPr>
        <w:b/>
      </w:rPr>
      <w:t>Week No.: 02</w:t>
    </w:r>
    <w:r>
      <w:rPr>
        <w:b/>
      </w:rPr>
      <w:tab/>
    </w:r>
    <w:r>
      <w:rPr>
        <w:b/>
      </w:rPr>
      <w:t>Program S. No.: 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0718B9"/>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B6489"/>
    <w:rsid w:val="006C265B"/>
    <w:rsid w:val="007546DD"/>
    <w:rsid w:val="00763F1E"/>
    <w:rsid w:val="00765ABB"/>
    <w:rsid w:val="007F19E1"/>
    <w:rsid w:val="00810EAB"/>
    <w:rsid w:val="00847787"/>
    <w:rsid w:val="008F035F"/>
    <w:rsid w:val="00935DBB"/>
    <w:rsid w:val="009F2BBE"/>
    <w:rsid w:val="00A347F6"/>
    <w:rsid w:val="00AC0753"/>
    <w:rsid w:val="00B1651E"/>
    <w:rsid w:val="00B76AE9"/>
    <w:rsid w:val="00BC15A4"/>
    <w:rsid w:val="00BC70CD"/>
    <w:rsid w:val="00C072E0"/>
    <w:rsid w:val="00C41F92"/>
    <w:rsid w:val="00C50FAD"/>
    <w:rsid w:val="00C654D8"/>
    <w:rsid w:val="00C822C2"/>
    <w:rsid w:val="00CA3277"/>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4F98B-00A0-4146-B946-D4252481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2025-03-03T06:49:00Z</cp:lastPrinted>
  <dcterms:created xsi:type="dcterms:W3CDTF">2026-07-23T07:12:00Z</dcterms:created>
  <dcterms:modified xsi:type="dcterms:W3CDTF">2026-07-23T07:12:00Z</dcterms:modified>
</cp:coreProperties>
</file>