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4A12" w:rsidRDefault="00D54A12" w:rsidP="00721277">
      <w:pPr>
        <w:pBdr>
          <w:top w:val="nil"/>
          <w:left w:val="nil"/>
          <w:bottom w:val="nil"/>
          <w:right w:val="nil"/>
          <w:between w:val="nil"/>
        </w:pBdr>
        <w:tabs>
          <w:tab w:val="left" w:pos="948"/>
        </w:tabs>
        <w:spacing w:line="276" w:lineRule="auto"/>
        <w:ind w:right="-510"/>
        <w:jc w:val="both"/>
        <w:rPr>
          <w:rFonts w:ascii="Arial" w:eastAsia="Arial" w:hAnsi="Arial" w:cs="Arial"/>
        </w:rPr>
      </w:pPr>
      <w:r>
        <w:rPr>
          <w:rFonts w:ascii="Arial" w:eastAsia="Arial" w:hAnsi="Arial" w:cs="Arial"/>
          <w:noProof/>
          <w:lang w:eastAsia="en-IN"/>
        </w:rPr>
        <mc:AlternateContent>
          <mc:Choice Requires="wps">
            <w:drawing>
              <wp:anchor distT="0" distB="0" distL="114300" distR="114300" simplePos="0" relativeHeight="251659264" behindDoc="0" locked="0" layoutInCell="1" allowOverlap="1">
                <wp:simplePos x="0" y="0"/>
                <wp:positionH relativeFrom="column">
                  <wp:posOffset>-11723</wp:posOffset>
                </wp:positionH>
                <wp:positionV relativeFrom="paragraph">
                  <wp:posOffset>-586105</wp:posOffset>
                </wp:positionV>
                <wp:extent cx="5902569" cy="890954"/>
                <wp:effectExtent l="0" t="0" r="22225" b="23495"/>
                <wp:wrapNone/>
                <wp:docPr id="1" name="Text Box 1"/>
                <wp:cNvGraphicFramePr/>
                <a:graphic xmlns:a="http://schemas.openxmlformats.org/drawingml/2006/main">
                  <a:graphicData uri="http://schemas.microsoft.com/office/word/2010/wordprocessingShape">
                    <wps:wsp>
                      <wps:cNvSpPr txBox="1"/>
                      <wps:spPr>
                        <a:xfrm>
                          <a:off x="0" y="0"/>
                          <a:ext cx="5902569" cy="890954"/>
                        </a:xfrm>
                        <a:prstGeom prst="rect">
                          <a:avLst/>
                        </a:prstGeom>
                        <a:solidFill>
                          <a:schemeClr val="lt1"/>
                        </a:solidFill>
                        <a:ln w="6350">
                          <a:solidFill>
                            <a:prstClr val="black"/>
                          </a:solidFill>
                        </a:ln>
                      </wps:spPr>
                      <wps:txbx>
                        <w:txbxContent>
                          <w:p w:rsidR="00D54A12" w:rsidRPr="00D54A12" w:rsidRDefault="00D54A12" w:rsidP="00D54A12">
                            <w:pPr>
                              <w:shd w:val="clear" w:color="auto" w:fill="D9D9D9" w:themeFill="background1" w:themeFillShade="D9"/>
                              <w:jc w:val="center"/>
                              <w:rPr>
                                <w:rFonts w:ascii="Cambria Math" w:hAnsi="Cambria Math"/>
                                <w:b/>
                                <w:sz w:val="40"/>
                              </w:rPr>
                            </w:pPr>
                            <w:r w:rsidRPr="00D54A12">
                              <w:rPr>
                                <w:rFonts w:ascii="Cambria Math" w:hAnsi="Cambria Math"/>
                                <w:b/>
                                <w:sz w:val="40"/>
                              </w:rPr>
                              <w:t>TEJMET CONSULANCY SERVICES</w:t>
                            </w:r>
                          </w:p>
                          <w:p w:rsidR="00D54A12" w:rsidRPr="00D54A12" w:rsidRDefault="00D54A12" w:rsidP="00D54A12">
                            <w:pPr>
                              <w:shd w:val="clear" w:color="auto" w:fill="D9D9D9" w:themeFill="background1" w:themeFillShade="D9"/>
                              <w:spacing w:after="0"/>
                              <w:jc w:val="center"/>
                              <w:rPr>
                                <w:b/>
                              </w:rPr>
                            </w:pPr>
                            <w:r w:rsidRPr="00D54A12">
                              <w:rPr>
                                <w:b/>
                              </w:rPr>
                              <w:t xml:space="preserve">E Mail:  </w:t>
                            </w:r>
                            <w:r w:rsidRPr="00D54A12">
                              <w:rPr>
                                <w:b/>
                              </w:rPr>
                              <w:t>tejmetconsultancy@gmail.com</w:t>
                            </w:r>
                          </w:p>
                          <w:p w:rsidR="00D54A12" w:rsidRPr="00D54A12" w:rsidRDefault="00D54A12" w:rsidP="00D54A12">
                            <w:pPr>
                              <w:shd w:val="clear" w:color="auto" w:fill="D9D9D9" w:themeFill="background1" w:themeFillShade="D9"/>
                              <w:spacing w:after="0"/>
                              <w:jc w:val="center"/>
                              <w:rPr>
                                <w:b/>
                              </w:rPr>
                            </w:pPr>
                            <w:r w:rsidRPr="00D54A12">
                              <w:rPr>
                                <w:b/>
                              </w:rPr>
                              <w:t>(M)  8780547419</w:t>
                            </w:r>
                          </w:p>
                          <w:p w:rsidR="00D54A12" w:rsidRDefault="00D54A12" w:rsidP="00D54A12">
                            <w:pPr>
                              <w:shd w:val="clear" w:color="auto" w:fill="D9D9D9" w:themeFill="background1" w:themeFillShade="D9"/>
                            </w:pPr>
                            <w:r>
                              <w:t xml:space="preserve">(M)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9pt;margin-top:-46.15pt;width:464.75pt;height:70.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" fillcolor="white [3201]" strokeweight=".5pt">
                <v:textbox>
                  <w:txbxContent>
                    <w:p w:rsidR="00D54A12" w:rsidRPr="00D54A12" w:rsidRDefault="00D54A12" w:rsidP="00D54A12">
                      <w:pPr>
                        <w:shd w:val="clear" w:color="auto" w:fill="D9D9D9" w:themeFill="background1" w:themeFillShade="D9"/>
                        <w:jc w:val="center"/>
                        <w:rPr>
                          <w:rFonts w:ascii="Cambria Math" w:hAnsi="Cambria Math"/>
                          <w:b/>
                          <w:sz w:val="40"/>
                        </w:rPr>
                      </w:pPr>
                      <w:r w:rsidRPr="00D54A12">
                        <w:rPr>
                          <w:rFonts w:ascii="Cambria Math" w:hAnsi="Cambria Math"/>
                          <w:b/>
                          <w:sz w:val="40"/>
                        </w:rPr>
                        <w:t>TEJMET CONSULANCY SERVICES</w:t>
                      </w:r>
                    </w:p>
                    <w:p w:rsidR="00D54A12" w:rsidRPr="00D54A12" w:rsidRDefault="00D54A12" w:rsidP="00D54A12">
                      <w:pPr>
                        <w:shd w:val="clear" w:color="auto" w:fill="D9D9D9" w:themeFill="background1" w:themeFillShade="D9"/>
                        <w:spacing w:after="0"/>
                        <w:jc w:val="center"/>
                        <w:rPr>
                          <w:b/>
                        </w:rPr>
                      </w:pPr>
                      <w:r w:rsidRPr="00D54A12">
                        <w:rPr>
                          <w:b/>
                        </w:rPr>
                        <w:t xml:space="preserve">E Mail:  </w:t>
                      </w:r>
                      <w:r w:rsidRPr="00D54A12">
                        <w:rPr>
                          <w:b/>
                        </w:rPr>
                        <w:t>tejmetconsultancy@gmail.com</w:t>
                      </w:r>
                    </w:p>
                    <w:p w:rsidR="00D54A12" w:rsidRPr="00D54A12" w:rsidRDefault="00D54A12" w:rsidP="00D54A12">
                      <w:pPr>
                        <w:shd w:val="clear" w:color="auto" w:fill="D9D9D9" w:themeFill="background1" w:themeFillShade="D9"/>
                        <w:spacing w:after="0"/>
                        <w:jc w:val="center"/>
                        <w:rPr>
                          <w:b/>
                        </w:rPr>
                      </w:pPr>
                      <w:r w:rsidRPr="00D54A12">
                        <w:rPr>
                          <w:b/>
                        </w:rPr>
                        <w:t>(M)  8780547419</w:t>
                      </w:r>
                    </w:p>
                    <w:p w:rsidR="00D54A12" w:rsidRDefault="00D54A12" w:rsidP="00D54A12">
                      <w:pPr>
                        <w:shd w:val="clear" w:color="auto" w:fill="D9D9D9" w:themeFill="background1" w:themeFillShade="D9"/>
                      </w:pPr>
                      <w:r>
                        <w:t xml:space="preserve">(M) </w:t>
                      </w:r>
                    </w:p>
                  </w:txbxContent>
                </v:textbox>
              </v:shape>
            </w:pict>
          </mc:Fallback>
        </mc:AlternateContent>
      </w:r>
    </w:p>
    <w:p w:rsidR="00D54A12" w:rsidRDefault="00D54A12" w:rsidP="00721277">
      <w:pPr>
        <w:pBdr>
          <w:top w:val="nil"/>
          <w:left w:val="nil"/>
          <w:bottom w:val="nil"/>
          <w:right w:val="nil"/>
          <w:between w:val="nil"/>
        </w:pBdr>
        <w:tabs>
          <w:tab w:val="left" w:pos="948"/>
        </w:tabs>
        <w:spacing w:line="276" w:lineRule="auto"/>
        <w:ind w:right="-510"/>
        <w:jc w:val="both"/>
        <w:rPr>
          <w:rFonts w:ascii="Arial" w:eastAsia="Arial" w:hAnsi="Arial" w:cs="Arial"/>
        </w:rPr>
      </w:pPr>
    </w:p>
    <w:p w:rsidR="00A9459F" w:rsidRPr="00721277" w:rsidRDefault="00A9459F" w:rsidP="00721277">
      <w:pPr>
        <w:pBdr>
          <w:top w:val="nil"/>
          <w:left w:val="nil"/>
          <w:bottom w:val="nil"/>
          <w:right w:val="nil"/>
          <w:between w:val="nil"/>
        </w:pBdr>
        <w:tabs>
          <w:tab w:val="left" w:pos="948"/>
        </w:tabs>
        <w:spacing w:line="276" w:lineRule="auto"/>
        <w:ind w:right="-510"/>
        <w:jc w:val="both"/>
        <w:rPr>
          <w:rFonts w:ascii="Arial" w:eastAsia="Arial" w:hAnsi="Arial" w:cs="Arial"/>
        </w:rPr>
      </w:pPr>
      <w:r w:rsidRPr="00721277">
        <w:rPr>
          <w:rFonts w:ascii="Arial" w:eastAsia="Arial" w:hAnsi="Arial" w:cs="Arial"/>
        </w:rPr>
        <w:t>Metallurgical and corrosion consultancy services typically involve providing expertise in metallurgy and corrosion science to help clients address issues related to materials performance, corrosion prevention, and failure analysis. The scope of these services may vary depending on the specific needs of the client and the industry. Here are some common aspects that might be included in the scope of metallurgical and corrosion c</w:t>
      </w:r>
      <w:bookmarkStart w:id="0" w:name="_GoBack"/>
      <w:bookmarkEnd w:id="0"/>
      <w:r w:rsidRPr="00721277">
        <w:rPr>
          <w:rFonts w:ascii="Arial" w:eastAsia="Arial" w:hAnsi="Arial" w:cs="Arial"/>
        </w:rPr>
        <w:t>onsultancy services:</w:t>
      </w:r>
    </w:p>
    <w:p w:rsidR="00BC4CF4" w:rsidRDefault="00BC4CF4" w:rsidP="00BC4CF4">
      <w:pPr>
        <w:pBdr>
          <w:top w:val="nil"/>
          <w:left w:val="nil"/>
          <w:bottom w:val="nil"/>
          <w:right w:val="nil"/>
          <w:between w:val="nil"/>
        </w:pBdr>
        <w:tabs>
          <w:tab w:val="left" w:pos="948"/>
        </w:tabs>
        <w:spacing w:line="276" w:lineRule="auto"/>
        <w:ind w:right="-510"/>
        <w:jc w:val="both"/>
        <w:rPr>
          <w:rFonts w:ascii="Arial" w:eastAsia="Arial" w:hAnsi="Arial" w:cs="Arial"/>
        </w:rPr>
      </w:pPr>
      <w:r w:rsidRPr="004D67ED">
        <w:rPr>
          <w:rFonts w:ascii="Arial" w:eastAsia="Arial" w:hAnsi="Arial" w:cs="Arial"/>
          <w:b/>
        </w:rPr>
        <w:t>Materials Selection and Recommendation</w:t>
      </w:r>
      <w:r w:rsidRPr="004D67ED">
        <w:rPr>
          <w:rFonts w:ascii="Arial" w:eastAsia="Arial" w:hAnsi="Arial" w:cs="Arial"/>
        </w:rPr>
        <w:t xml:space="preserve">: </w:t>
      </w:r>
    </w:p>
    <w:p w:rsidR="00BC4CF4" w:rsidRPr="004D67ED" w:rsidRDefault="00BC4CF4" w:rsidP="00BC4CF4">
      <w:pPr>
        <w:pStyle w:val="ListParagraph"/>
        <w:numPr>
          <w:ilvl w:val="0"/>
          <w:numId w:val="9"/>
        </w:numPr>
        <w:pBdr>
          <w:top w:val="nil"/>
          <w:left w:val="nil"/>
          <w:bottom w:val="nil"/>
          <w:right w:val="nil"/>
          <w:between w:val="nil"/>
        </w:pBdr>
        <w:tabs>
          <w:tab w:val="left" w:pos="948"/>
        </w:tabs>
        <w:spacing w:line="276" w:lineRule="auto"/>
        <w:ind w:right="-510"/>
        <w:jc w:val="both"/>
        <w:rPr>
          <w:rFonts w:ascii="Arial" w:eastAsia="Arial" w:hAnsi="Arial" w:cs="Arial"/>
        </w:rPr>
      </w:pPr>
      <w:r w:rsidRPr="004D67ED">
        <w:rPr>
          <w:rFonts w:ascii="Arial" w:eastAsia="Arial" w:hAnsi="Arial" w:cs="Arial"/>
        </w:rPr>
        <w:t>Advise clients on the selection of appropriate materials for their specific applications based on performance requirements, environmental conditions, regulatory standards, and cost considerations. This includes recommending alloys, metals, coatings, and composites.</w:t>
      </w:r>
    </w:p>
    <w:p w:rsidR="00BC4CF4" w:rsidRDefault="00BC4CF4" w:rsidP="00BC4CF4">
      <w:pPr>
        <w:pBdr>
          <w:top w:val="nil"/>
          <w:left w:val="nil"/>
          <w:bottom w:val="nil"/>
          <w:right w:val="nil"/>
          <w:between w:val="nil"/>
        </w:pBdr>
        <w:tabs>
          <w:tab w:val="left" w:pos="948"/>
        </w:tabs>
        <w:spacing w:line="276" w:lineRule="auto"/>
        <w:ind w:right="-510"/>
        <w:jc w:val="both"/>
        <w:rPr>
          <w:rFonts w:ascii="Arial" w:eastAsia="Arial" w:hAnsi="Arial" w:cs="Arial"/>
          <w:b/>
        </w:rPr>
      </w:pPr>
      <w:r w:rsidRPr="004D67ED">
        <w:rPr>
          <w:rFonts w:ascii="Arial" w:eastAsia="Arial" w:hAnsi="Arial" w:cs="Arial"/>
          <w:b/>
        </w:rPr>
        <w:t xml:space="preserve">Failure Analysis: </w:t>
      </w:r>
    </w:p>
    <w:p w:rsidR="00BC4CF4" w:rsidRPr="004D67ED" w:rsidRDefault="00BC4CF4" w:rsidP="00BC4CF4">
      <w:pPr>
        <w:pStyle w:val="ListParagraph"/>
        <w:numPr>
          <w:ilvl w:val="0"/>
          <w:numId w:val="9"/>
        </w:numPr>
        <w:pBdr>
          <w:top w:val="nil"/>
          <w:left w:val="nil"/>
          <w:bottom w:val="nil"/>
          <w:right w:val="nil"/>
          <w:between w:val="nil"/>
        </w:pBdr>
        <w:tabs>
          <w:tab w:val="left" w:pos="948"/>
        </w:tabs>
        <w:spacing w:line="276" w:lineRule="auto"/>
        <w:ind w:right="-510"/>
        <w:jc w:val="both"/>
        <w:rPr>
          <w:rFonts w:ascii="Arial" w:eastAsia="Arial" w:hAnsi="Arial" w:cs="Arial"/>
        </w:rPr>
      </w:pPr>
      <w:r w:rsidRPr="004D67ED">
        <w:rPr>
          <w:rFonts w:ascii="Arial" w:eastAsia="Arial" w:hAnsi="Arial" w:cs="Arial"/>
        </w:rPr>
        <w:t xml:space="preserve">Investigate and </w:t>
      </w:r>
      <w:proofErr w:type="spellStart"/>
      <w:r w:rsidRPr="004D67ED">
        <w:rPr>
          <w:rFonts w:ascii="Arial" w:eastAsia="Arial" w:hAnsi="Arial" w:cs="Arial"/>
        </w:rPr>
        <w:t>analyze</w:t>
      </w:r>
      <w:proofErr w:type="spellEnd"/>
      <w:r w:rsidRPr="004D67ED">
        <w:rPr>
          <w:rFonts w:ascii="Arial" w:eastAsia="Arial" w:hAnsi="Arial" w:cs="Arial"/>
        </w:rPr>
        <w:t xml:space="preserve"> failures of metallic components, structures, or products to determine the root cause of failure. This involves conducting detailed examinations, testing, and assessments to identify factors such as material defects, manufacturing issues, design flaws, corrosion, fatigue, or improper usage.</w:t>
      </w:r>
    </w:p>
    <w:p w:rsidR="00BC4CF4" w:rsidRDefault="00BC4CF4" w:rsidP="00BC4CF4">
      <w:pPr>
        <w:pBdr>
          <w:top w:val="nil"/>
          <w:left w:val="nil"/>
          <w:bottom w:val="nil"/>
          <w:right w:val="nil"/>
          <w:between w:val="nil"/>
        </w:pBdr>
        <w:tabs>
          <w:tab w:val="left" w:pos="948"/>
        </w:tabs>
        <w:spacing w:line="276" w:lineRule="auto"/>
        <w:ind w:right="-510"/>
        <w:jc w:val="both"/>
        <w:rPr>
          <w:rFonts w:ascii="Arial" w:eastAsia="Arial" w:hAnsi="Arial" w:cs="Arial"/>
        </w:rPr>
      </w:pPr>
      <w:r w:rsidRPr="004D67ED">
        <w:rPr>
          <w:rFonts w:ascii="Arial" w:eastAsia="Arial" w:hAnsi="Arial" w:cs="Arial"/>
          <w:b/>
        </w:rPr>
        <w:t>Metallurgical Testing and Analysis:</w:t>
      </w:r>
    </w:p>
    <w:p w:rsidR="00BC4CF4" w:rsidRDefault="00BC4CF4" w:rsidP="00BC4CF4">
      <w:pPr>
        <w:pStyle w:val="ListParagraph"/>
        <w:numPr>
          <w:ilvl w:val="0"/>
          <w:numId w:val="9"/>
        </w:numPr>
        <w:pBdr>
          <w:top w:val="nil"/>
          <w:left w:val="nil"/>
          <w:bottom w:val="nil"/>
          <w:right w:val="nil"/>
          <w:between w:val="nil"/>
        </w:pBdr>
        <w:tabs>
          <w:tab w:val="left" w:pos="948"/>
        </w:tabs>
        <w:spacing w:line="276" w:lineRule="auto"/>
        <w:ind w:right="-510"/>
        <w:jc w:val="both"/>
        <w:rPr>
          <w:rFonts w:ascii="Arial" w:eastAsia="Arial" w:hAnsi="Arial" w:cs="Arial"/>
        </w:rPr>
      </w:pPr>
      <w:r w:rsidRPr="004D67ED">
        <w:rPr>
          <w:rFonts w:ascii="Arial" w:eastAsia="Arial" w:hAnsi="Arial" w:cs="Arial"/>
        </w:rPr>
        <w:t xml:space="preserve">Conduct a wide range of metallurgical tests and analyses to assess material properties, characteristics, and performance. </w:t>
      </w:r>
    </w:p>
    <w:p w:rsidR="00BC4CF4" w:rsidRDefault="00BC4CF4" w:rsidP="00BC4CF4">
      <w:pPr>
        <w:pStyle w:val="ListParagraph"/>
        <w:numPr>
          <w:ilvl w:val="0"/>
          <w:numId w:val="9"/>
        </w:numPr>
        <w:pBdr>
          <w:top w:val="nil"/>
          <w:left w:val="nil"/>
          <w:bottom w:val="nil"/>
          <w:right w:val="nil"/>
          <w:between w:val="nil"/>
        </w:pBdr>
        <w:tabs>
          <w:tab w:val="left" w:pos="948"/>
        </w:tabs>
        <w:spacing w:line="276" w:lineRule="auto"/>
        <w:ind w:right="-510"/>
        <w:jc w:val="both"/>
        <w:rPr>
          <w:rFonts w:ascii="Arial" w:eastAsia="Arial" w:hAnsi="Arial" w:cs="Arial"/>
        </w:rPr>
      </w:pPr>
      <w:r w:rsidRPr="004D67ED">
        <w:rPr>
          <w:rFonts w:ascii="Arial" w:eastAsia="Arial" w:hAnsi="Arial" w:cs="Arial"/>
        </w:rPr>
        <w:t>This includes microstructure analysis, hardness testing, tensile testing, impact testing, chemical composition analysis, non-destructive testing (NDT), and surface characterization.</w:t>
      </w:r>
    </w:p>
    <w:p w:rsidR="00BC4CF4" w:rsidRDefault="00BC4CF4" w:rsidP="00BC4CF4">
      <w:pPr>
        <w:pStyle w:val="ListParagraph"/>
        <w:pBdr>
          <w:top w:val="nil"/>
          <w:left w:val="nil"/>
          <w:bottom w:val="nil"/>
          <w:right w:val="nil"/>
          <w:between w:val="nil"/>
        </w:pBdr>
        <w:tabs>
          <w:tab w:val="left" w:pos="948"/>
        </w:tabs>
        <w:spacing w:line="276" w:lineRule="auto"/>
        <w:ind w:right="-510"/>
        <w:jc w:val="both"/>
        <w:rPr>
          <w:rFonts w:ascii="Arial" w:eastAsia="Arial" w:hAnsi="Arial" w:cs="Arial"/>
        </w:rPr>
      </w:pPr>
    </w:p>
    <w:p w:rsidR="00BC4CF4" w:rsidRDefault="00BC4CF4" w:rsidP="00BC4CF4">
      <w:pPr>
        <w:pBdr>
          <w:top w:val="nil"/>
          <w:left w:val="nil"/>
          <w:bottom w:val="nil"/>
          <w:right w:val="nil"/>
          <w:between w:val="nil"/>
        </w:pBdr>
        <w:tabs>
          <w:tab w:val="left" w:pos="948"/>
        </w:tabs>
        <w:spacing w:line="276" w:lineRule="auto"/>
        <w:ind w:right="-510"/>
        <w:jc w:val="both"/>
        <w:rPr>
          <w:rFonts w:ascii="Arial" w:eastAsia="Arial" w:hAnsi="Arial" w:cs="Arial"/>
        </w:rPr>
      </w:pPr>
      <w:r w:rsidRPr="004D67ED">
        <w:rPr>
          <w:rFonts w:ascii="Arial" w:eastAsia="Arial" w:hAnsi="Arial" w:cs="Arial"/>
          <w:b/>
        </w:rPr>
        <w:t>Material Characterization and Testing</w:t>
      </w:r>
      <w:r w:rsidRPr="004D67ED">
        <w:rPr>
          <w:rFonts w:ascii="Arial" w:eastAsia="Arial" w:hAnsi="Arial" w:cs="Arial"/>
        </w:rPr>
        <w:t xml:space="preserve">: </w:t>
      </w:r>
    </w:p>
    <w:p w:rsidR="00BC4CF4" w:rsidRDefault="00BC4CF4" w:rsidP="00BC4CF4">
      <w:pPr>
        <w:pStyle w:val="ListParagraph"/>
        <w:numPr>
          <w:ilvl w:val="0"/>
          <w:numId w:val="10"/>
        </w:numPr>
        <w:pBdr>
          <w:top w:val="nil"/>
          <w:left w:val="nil"/>
          <w:bottom w:val="nil"/>
          <w:right w:val="nil"/>
          <w:between w:val="nil"/>
        </w:pBdr>
        <w:tabs>
          <w:tab w:val="left" w:pos="948"/>
        </w:tabs>
        <w:spacing w:line="276" w:lineRule="auto"/>
        <w:ind w:right="-510"/>
        <w:jc w:val="both"/>
        <w:rPr>
          <w:rFonts w:ascii="Arial" w:eastAsia="Arial" w:hAnsi="Arial" w:cs="Arial"/>
        </w:rPr>
      </w:pPr>
      <w:r w:rsidRPr="004D67ED">
        <w:rPr>
          <w:rFonts w:ascii="Arial" w:eastAsia="Arial" w:hAnsi="Arial" w:cs="Arial"/>
        </w:rPr>
        <w:t xml:space="preserve">Characterize materials through advanced techniques such as scanning electron microscopy </w:t>
      </w:r>
      <w:r>
        <w:rPr>
          <w:rFonts w:ascii="Arial" w:eastAsia="Arial" w:hAnsi="Arial" w:cs="Arial"/>
        </w:rPr>
        <w:t xml:space="preserve">(SEM), X-ray diffraction (XRD), </w:t>
      </w:r>
      <w:r w:rsidRPr="004D67ED">
        <w:rPr>
          <w:rFonts w:ascii="Arial" w:eastAsia="Arial" w:hAnsi="Arial" w:cs="Arial"/>
        </w:rPr>
        <w:t xml:space="preserve">optical microscopy, and spectroscopic analysis. </w:t>
      </w:r>
    </w:p>
    <w:p w:rsidR="00BC4CF4" w:rsidRPr="004D67ED" w:rsidRDefault="00BC4CF4" w:rsidP="00BC4CF4">
      <w:pPr>
        <w:pStyle w:val="ListParagraph"/>
        <w:numPr>
          <w:ilvl w:val="0"/>
          <w:numId w:val="10"/>
        </w:numPr>
        <w:pBdr>
          <w:top w:val="nil"/>
          <w:left w:val="nil"/>
          <w:bottom w:val="nil"/>
          <w:right w:val="nil"/>
          <w:between w:val="nil"/>
        </w:pBdr>
        <w:tabs>
          <w:tab w:val="left" w:pos="948"/>
        </w:tabs>
        <w:spacing w:line="276" w:lineRule="auto"/>
        <w:ind w:right="-510"/>
        <w:jc w:val="both"/>
        <w:rPr>
          <w:rFonts w:ascii="Arial" w:eastAsia="Arial" w:hAnsi="Arial" w:cs="Arial"/>
        </w:rPr>
      </w:pPr>
      <w:r w:rsidRPr="004D67ED">
        <w:rPr>
          <w:rFonts w:ascii="Arial" w:eastAsia="Arial" w:hAnsi="Arial" w:cs="Arial"/>
        </w:rPr>
        <w:t>This includes assessing microstructure, phase composition, defects, grain size, and mechanical properties.</w:t>
      </w:r>
    </w:p>
    <w:p w:rsidR="00721277" w:rsidRPr="005308E0" w:rsidRDefault="00721277" w:rsidP="00721277">
      <w:pPr>
        <w:pBdr>
          <w:top w:val="nil"/>
          <w:left w:val="nil"/>
          <w:bottom w:val="nil"/>
          <w:right w:val="nil"/>
          <w:between w:val="nil"/>
        </w:pBdr>
        <w:tabs>
          <w:tab w:val="left" w:pos="948"/>
        </w:tabs>
        <w:spacing w:line="276" w:lineRule="auto"/>
        <w:ind w:right="-510"/>
        <w:jc w:val="both"/>
        <w:rPr>
          <w:rFonts w:ascii="Arial" w:eastAsia="Arial" w:hAnsi="Arial" w:cs="Arial"/>
          <w:b/>
        </w:rPr>
      </w:pPr>
      <w:r w:rsidRPr="005308E0">
        <w:rPr>
          <w:rFonts w:ascii="Arial" w:eastAsia="Arial" w:hAnsi="Arial" w:cs="Arial"/>
          <w:b/>
        </w:rPr>
        <w:t>Corrosion Assessment and Diagnostics:</w:t>
      </w:r>
    </w:p>
    <w:p w:rsidR="00721277" w:rsidRDefault="00721277" w:rsidP="00721277">
      <w:pPr>
        <w:pBdr>
          <w:top w:val="nil"/>
          <w:left w:val="nil"/>
          <w:bottom w:val="nil"/>
          <w:right w:val="nil"/>
          <w:between w:val="nil"/>
        </w:pBdr>
        <w:tabs>
          <w:tab w:val="left" w:pos="948"/>
        </w:tabs>
        <w:spacing w:line="276" w:lineRule="auto"/>
        <w:ind w:right="-510"/>
        <w:jc w:val="both"/>
        <w:rPr>
          <w:rFonts w:ascii="Arial" w:eastAsia="Arial" w:hAnsi="Arial" w:cs="Arial"/>
        </w:rPr>
      </w:pPr>
      <w:r w:rsidRPr="0021035E">
        <w:rPr>
          <w:rFonts w:ascii="Arial" w:eastAsia="Arial" w:hAnsi="Arial" w:cs="Arial"/>
          <w:b/>
        </w:rPr>
        <w:t>Field Inspections</w:t>
      </w:r>
      <w:r>
        <w:rPr>
          <w:rFonts w:ascii="Arial" w:eastAsia="Arial" w:hAnsi="Arial" w:cs="Arial"/>
        </w:rPr>
        <w:t>: Visual assessments, non-destructive testing (e.g., ultrasonic thickness testing, radiography), and collection of environmental data.</w:t>
      </w:r>
    </w:p>
    <w:p w:rsidR="00721277" w:rsidRDefault="00721277" w:rsidP="00721277">
      <w:pPr>
        <w:pBdr>
          <w:top w:val="nil"/>
          <w:left w:val="nil"/>
          <w:bottom w:val="nil"/>
          <w:right w:val="nil"/>
          <w:between w:val="nil"/>
        </w:pBdr>
        <w:tabs>
          <w:tab w:val="left" w:pos="948"/>
        </w:tabs>
        <w:spacing w:line="276" w:lineRule="auto"/>
        <w:ind w:right="-510"/>
        <w:jc w:val="both"/>
        <w:rPr>
          <w:rFonts w:ascii="Arial" w:eastAsia="Arial" w:hAnsi="Arial" w:cs="Arial"/>
        </w:rPr>
      </w:pPr>
      <w:r w:rsidRPr="0021035E">
        <w:rPr>
          <w:rFonts w:ascii="Arial" w:eastAsia="Arial" w:hAnsi="Arial" w:cs="Arial"/>
          <w:b/>
        </w:rPr>
        <w:t>Data Analysis</w:t>
      </w:r>
      <w:r>
        <w:rPr>
          <w:rFonts w:ascii="Arial" w:eastAsia="Arial" w:hAnsi="Arial" w:cs="Arial"/>
        </w:rPr>
        <w:t>: Interpretation of inspection results to identify corrosion mechanisms, estimate remaining life, and risk of failure.</w:t>
      </w:r>
    </w:p>
    <w:p w:rsidR="00721277" w:rsidRDefault="00721277" w:rsidP="00721277">
      <w:pPr>
        <w:pBdr>
          <w:top w:val="nil"/>
          <w:left w:val="nil"/>
          <w:bottom w:val="nil"/>
          <w:right w:val="nil"/>
          <w:between w:val="nil"/>
        </w:pBdr>
        <w:tabs>
          <w:tab w:val="left" w:pos="948"/>
        </w:tabs>
        <w:spacing w:line="276" w:lineRule="auto"/>
        <w:ind w:right="-510"/>
        <w:jc w:val="both"/>
        <w:rPr>
          <w:rFonts w:ascii="Arial" w:eastAsia="Arial" w:hAnsi="Arial" w:cs="Arial"/>
        </w:rPr>
      </w:pPr>
      <w:r w:rsidRPr="0021035E">
        <w:rPr>
          <w:rFonts w:ascii="Arial" w:eastAsia="Arial" w:hAnsi="Arial" w:cs="Arial"/>
          <w:b/>
        </w:rPr>
        <w:t>Root Cause Analysis</w:t>
      </w:r>
      <w:r>
        <w:rPr>
          <w:rFonts w:ascii="Arial" w:eastAsia="Arial" w:hAnsi="Arial" w:cs="Arial"/>
        </w:rPr>
        <w:t>: Determining the underlying factors driving corrosion for specific assets or processes.</w:t>
      </w:r>
    </w:p>
    <w:p w:rsidR="00721277" w:rsidRPr="005308E0" w:rsidRDefault="00721277" w:rsidP="00721277">
      <w:pPr>
        <w:pBdr>
          <w:top w:val="nil"/>
          <w:left w:val="nil"/>
          <w:bottom w:val="nil"/>
          <w:right w:val="nil"/>
          <w:between w:val="nil"/>
        </w:pBdr>
        <w:tabs>
          <w:tab w:val="left" w:pos="948"/>
        </w:tabs>
        <w:spacing w:line="276" w:lineRule="auto"/>
        <w:ind w:right="-510"/>
        <w:jc w:val="both"/>
        <w:rPr>
          <w:rFonts w:ascii="Arial" w:eastAsia="Arial" w:hAnsi="Arial" w:cs="Arial"/>
          <w:b/>
        </w:rPr>
      </w:pPr>
      <w:r w:rsidRPr="005308E0">
        <w:rPr>
          <w:rFonts w:ascii="Arial" w:eastAsia="Arial" w:hAnsi="Arial" w:cs="Arial"/>
          <w:b/>
        </w:rPr>
        <w:t>Corrosion Mitigation Strategy Development:</w:t>
      </w:r>
    </w:p>
    <w:p w:rsidR="00721277" w:rsidRDefault="00721277" w:rsidP="00721277">
      <w:pPr>
        <w:pBdr>
          <w:top w:val="nil"/>
          <w:left w:val="nil"/>
          <w:bottom w:val="nil"/>
          <w:right w:val="nil"/>
          <w:between w:val="nil"/>
        </w:pBdr>
        <w:tabs>
          <w:tab w:val="left" w:pos="948"/>
        </w:tabs>
        <w:spacing w:line="276" w:lineRule="auto"/>
        <w:ind w:right="-510"/>
        <w:jc w:val="both"/>
        <w:rPr>
          <w:rFonts w:ascii="Arial" w:eastAsia="Arial" w:hAnsi="Arial" w:cs="Arial"/>
        </w:rPr>
      </w:pPr>
      <w:r w:rsidRPr="005308E0">
        <w:rPr>
          <w:rFonts w:ascii="Arial" w:eastAsia="Arial" w:hAnsi="Arial" w:cs="Arial"/>
          <w:b/>
        </w:rPr>
        <w:t>Materials Selection:</w:t>
      </w:r>
      <w:r>
        <w:rPr>
          <w:rFonts w:ascii="Arial" w:eastAsia="Arial" w:hAnsi="Arial" w:cs="Arial"/>
        </w:rPr>
        <w:t xml:space="preserve"> </w:t>
      </w:r>
    </w:p>
    <w:p w:rsidR="00721277" w:rsidRPr="00721277" w:rsidRDefault="00721277" w:rsidP="00721277">
      <w:pPr>
        <w:pStyle w:val="ListParagraph"/>
        <w:numPr>
          <w:ilvl w:val="0"/>
          <w:numId w:val="4"/>
        </w:numPr>
        <w:pBdr>
          <w:top w:val="nil"/>
          <w:left w:val="nil"/>
          <w:bottom w:val="nil"/>
          <w:right w:val="nil"/>
          <w:between w:val="nil"/>
        </w:pBdr>
        <w:tabs>
          <w:tab w:val="left" w:pos="948"/>
        </w:tabs>
        <w:spacing w:line="276" w:lineRule="auto"/>
        <w:ind w:right="-510"/>
        <w:jc w:val="both"/>
        <w:rPr>
          <w:rFonts w:ascii="Arial" w:eastAsia="Arial" w:hAnsi="Arial" w:cs="Arial"/>
        </w:rPr>
      </w:pPr>
      <w:r w:rsidRPr="00721277">
        <w:rPr>
          <w:rFonts w:ascii="Arial" w:eastAsia="Arial" w:hAnsi="Arial" w:cs="Arial"/>
        </w:rPr>
        <w:t xml:space="preserve">Recommending suitable corrosion-resistant materials </w:t>
      </w:r>
    </w:p>
    <w:p w:rsidR="00721277" w:rsidRPr="00721277" w:rsidRDefault="00721277" w:rsidP="00721277">
      <w:pPr>
        <w:pStyle w:val="ListParagraph"/>
        <w:numPr>
          <w:ilvl w:val="0"/>
          <w:numId w:val="4"/>
        </w:numPr>
        <w:pBdr>
          <w:top w:val="nil"/>
          <w:left w:val="nil"/>
          <w:bottom w:val="nil"/>
          <w:right w:val="nil"/>
          <w:between w:val="nil"/>
        </w:pBdr>
        <w:tabs>
          <w:tab w:val="left" w:pos="948"/>
        </w:tabs>
        <w:spacing w:line="276" w:lineRule="auto"/>
        <w:ind w:right="-510"/>
        <w:jc w:val="both"/>
        <w:rPr>
          <w:rFonts w:ascii="Arial" w:eastAsia="Arial" w:hAnsi="Arial" w:cs="Arial"/>
        </w:rPr>
      </w:pPr>
      <w:r w:rsidRPr="00721277">
        <w:rPr>
          <w:rFonts w:ascii="Arial" w:eastAsia="Arial" w:hAnsi="Arial" w:cs="Arial"/>
        </w:rPr>
        <w:lastRenderedPageBreak/>
        <w:t>Advising on the appropriate materials for specific applications based on factors such as environmental conditions, temperature, pressure, and corrosive agents.</w:t>
      </w:r>
    </w:p>
    <w:p w:rsidR="00721277" w:rsidRPr="00721277" w:rsidRDefault="00721277" w:rsidP="00721277">
      <w:pPr>
        <w:pBdr>
          <w:top w:val="nil"/>
          <w:left w:val="nil"/>
          <w:bottom w:val="nil"/>
          <w:right w:val="nil"/>
          <w:between w:val="nil"/>
        </w:pBdr>
        <w:tabs>
          <w:tab w:val="left" w:pos="948"/>
        </w:tabs>
        <w:spacing w:line="276" w:lineRule="auto"/>
        <w:ind w:right="-510"/>
        <w:jc w:val="both"/>
        <w:rPr>
          <w:rFonts w:ascii="Arial" w:eastAsia="Arial" w:hAnsi="Arial" w:cs="Arial"/>
          <w:b/>
        </w:rPr>
      </w:pPr>
      <w:r w:rsidRPr="00721277">
        <w:rPr>
          <w:rFonts w:ascii="Arial" w:eastAsia="Arial" w:hAnsi="Arial" w:cs="Arial"/>
          <w:b/>
        </w:rPr>
        <w:t>Corrosion Prevention:</w:t>
      </w:r>
    </w:p>
    <w:p w:rsidR="00721277" w:rsidRDefault="00721277" w:rsidP="00721277">
      <w:pPr>
        <w:pBdr>
          <w:top w:val="nil"/>
          <w:left w:val="nil"/>
          <w:bottom w:val="nil"/>
          <w:right w:val="nil"/>
          <w:between w:val="nil"/>
        </w:pBdr>
        <w:tabs>
          <w:tab w:val="left" w:pos="948"/>
        </w:tabs>
        <w:spacing w:line="276" w:lineRule="auto"/>
        <w:ind w:right="-510"/>
        <w:jc w:val="both"/>
        <w:rPr>
          <w:rFonts w:ascii="Arial" w:eastAsia="Arial" w:hAnsi="Arial" w:cs="Arial"/>
        </w:rPr>
      </w:pPr>
      <w:r>
        <w:rPr>
          <w:rFonts w:ascii="Arial" w:eastAsia="Arial" w:hAnsi="Arial" w:cs="Arial"/>
          <w:b/>
        </w:rPr>
        <w:t xml:space="preserve">Protective Coatings, cladding </w:t>
      </w:r>
      <w:proofErr w:type="gramStart"/>
      <w:r>
        <w:rPr>
          <w:rFonts w:ascii="Arial" w:eastAsia="Arial" w:hAnsi="Arial" w:cs="Arial"/>
          <w:b/>
        </w:rPr>
        <w:t xml:space="preserve">&amp; </w:t>
      </w:r>
      <w:r w:rsidRPr="005308E0">
        <w:rPr>
          <w:rFonts w:ascii="Arial" w:eastAsia="Arial" w:hAnsi="Arial" w:cs="Arial"/>
          <w:b/>
        </w:rPr>
        <w:t xml:space="preserve"> Linings</w:t>
      </w:r>
      <w:proofErr w:type="gramEnd"/>
      <w:r w:rsidRPr="00721277">
        <w:rPr>
          <w:rFonts w:ascii="Arial" w:eastAsia="Arial" w:hAnsi="Arial" w:cs="Arial"/>
        </w:rPr>
        <w:t xml:space="preserve"> </w:t>
      </w:r>
    </w:p>
    <w:p w:rsidR="00721277" w:rsidRPr="00721277" w:rsidRDefault="00721277" w:rsidP="00721277">
      <w:pPr>
        <w:pStyle w:val="ListParagraph"/>
        <w:numPr>
          <w:ilvl w:val="0"/>
          <w:numId w:val="3"/>
        </w:numPr>
        <w:pBdr>
          <w:top w:val="nil"/>
          <w:left w:val="nil"/>
          <w:bottom w:val="nil"/>
          <w:right w:val="nil"/>
          <w:between w:val="nil"/>
        </w:pBdr>
        <w:tabs>
          <w:tab w:val="left" w:pos="948"/>
        </w:tabs>
        <w:spacing w:line="276" w:lineRule="auto"/>
        <w:ind w:right="-510"/>
        <w:jc w:val="both"/>
        <w:rPr>
          <w:rFonts w:ascii="Arial" w:eastAsia="Arial" w:hAnsi="Arial" w:cs="Arial"/>
        </w:rPr>
      </w:pPr>
      <w:proofErr w:type="gramStart"/>
      <w:r w:rsidRPr="00721277">
        <w:rPr>
          <w:rFonts w:ascii="Arial" w:eastAsia="Arial" w:hAnsi="Arial" w:cs="Arial"/>
        </w:rPr>
        <w:t>.Providing</w:t>
      </w:r>
      <w:proofErr w:type="gramEnd"/>
      <w:r w:rsidRPr="00721277">
        <w:rPr>
          <w:rFonts w:ascii="Arial" w:eastAsia="Arial" w:hAnsi="Arial" w:cs="Arial"/>
        </w:rPr>
        <w:t xml:space="preserve"> guidance on protective coatings</w:t>
      </w:r>
    </w:p>
    <w:p w:rsidR="00721277" w:rsidRPr="00721277" w:rsidRDefault="00721277" w:rsidP="00721277">
      <w:pPr>
        <w:pStyle w:val="ListParagraph"/>
        <w:numPr>
          <w:ilvl w:val="0"/>
          <w:numId w:val="3"/>
        </w:numPr>
        <w:pBdr>
          <w:top w:val="nil"/>
          <w:left w:val="nil"/>
          <w:bottom w:val="nil"/>
          <w:right w:val="nil"/>
          <w:between w:val="nil"/>
        </w:pBdr>
        <w:tabs>
          <w:tab w:val="left" w:pos="948"/>
        </w:tabs>
        <w:spacing w:line="276" w:lineRule="auto"/>
        <w:ind w:right="-510"/>
        <w:jc w:val="both"/>
        <w:rPr>
          <w:rFonts w:ascii="Arial" w:eastAsia="Arial" w:hAnsi="Arial" w:cs="Arial"/>
        </w:rPr>
      </w:pPr>
      <w:r w:rsidRPr="00721277">
        <w:rPr>
          <w:rFonts w:ascii="Arial" w:eastAsia="Arial" w:hAnsi="Arial" w:cs="Arial"/>
        </w:rPr>
        <w:t>Specification, application guidance, and failure analysis.</w:t>
      </w:r>
    </w:p>
    <w:p w:rsidR="00721277" w:rsidRDefault="00721277" w:rsidP="00721277">
      <w:pPr>
        <w:pBdr>
          <w:top w:val="nil"/>
          <w:left w:val="nil"/>
          <w:bottom w:val="nil"/>
          <w:right w:val="nil"/>
          <w:between w:val="nil"/>
        </w:pBdr>
        <w:tabs>
          <w:tab w:val="left" w:pos="948"/>
        </w:tabs>
        <w:spacing w:line="276" w:lineRule="auto"/>
        <w:ind w:right="-510"/>
        <w:jc w:val="both"/>
        <w:rPr>
          <w:rFonts w:ascii="Arial" w:eastAsia="Arial" w:hAnsi="Arial" w:cs="Arial"/>
        </w:rPr>
      </w:pPr>
      <w:proofErr w:type="spellStart"/>
      <w:r w:rsidRPr="005308E0">
        <w:rPr>
          <w:rFonts w:ascii="Arial" w:eastAsia="Arial" w:hAnsi="Arial" w:cs="Arial"/>
          <w:b/>
        </w:rPr>
        <w:t>Cathodic</w:t>
      </w:r>
      <w:proofErr w:type="spellEnd"/>
      <w:r w:rsidRPr="005308E0">
        <w:rPr>
          <w:rFonts w:ascii="Arial" w:eastAsia="Arial" w:hAnsi="Arial" w:cs="Arial"/>
          <w:b/>
        </w:rPr>
        <w:t xml:space="preserve"> Protection (CP) Design</w:t>
      </w:r>
      <w:r>
        <w:rPr>
          <w:rFonts w:ascii="Arial" w:eastAsia="Arial" w:hAnsi="Arial" w:cs="Arial"/>
        </w:rPr>
        <w:t xml:space="preserve">: </w:t>
      </w:r>
    </w:p>
    <w:p w:rsidR="00721277" w:rsidRPr="00721277" w:rsidRDefault="00721277" w:rsidP="00721277">
      <w:pPr>
        <w:pStyle w:val="ListParagraph"/>
        <w:numPr>
          <w:ilvl w:val="0"/>
          <w:numId w:val="5"/>
        </w:numPr>
        <w:pBdr>
          <w:top w:val="nil"/>
          <w:left w:val="nil"/>
          <w:bottom w:val="nil"/>
          <w:right w:val="nil"/>
          <w:between w:val="nil"/>
        </w:pBdr>
        <w:tabs>
          <w:tab w:val="left" w:pos="948"/>
        </w:tabs>
        <w:spacing w:line="276" w:lineRule="auto"/>
        <w:ind w:right="-510"/>
        <w:jc w:val="both"/>
        <w:rPr>
          <w:rFonts w:ascii="Arial" w:eastAsia="Arial" w:hAnsi="Arial" w:cs="Arial"/>
        </w:rPr>
      </w:pPr>
      <w:r w:rsidRPr="00721277">
        <w:rPr>
          <w:rFonts w:ascii="Arial" w:eastAsia="Arial" w:hAnsi="Arial" w:cs="Arial"/>
        </w:rPr>
        <w:t xml:space="preserve">Design of sacrificial anode or impressed current CP systems including calculations and </w:t>
      </w:r>
      <w:r w:rsidR="00324CC0" w:rsidRPr="00721277">
        <w:rPr>
          <w:rFonts w:ascii="Arial" w:eastAsia="Arial" w:hAnsi="Arial" w:cs="Arial"/>
        </w:rPr>
        <w:t>modelling</w:t>
      </w:r>
      <w:r w:rsidRPr="00721277">
        <w:rPr>
          <w:rFonts w:ascii="Arial" w:eastAsia="Arial" w:hAnsi="Arial" w:cs="Arial"/>
        </w:rPr>
        <w:t>.</w:t>
      </w:r>
    </w:p>
    <w:p w:rsidR="00721277" w:rsidRDefault="00721277" w:rsidP="00721277">
      <w:pPr>
        <w:pBdr>
          <w:top w:val="nil"/>
          <w:left w:val="nil"/>
          <w:bottom w:val="nil"/>
          <w:right w:val="nil"/>
          <w:between w:val="nil"/>
        </w:pBdr>
        <w:tabs>
          <w:tab w:val="left" w:pos="948"/>
        </w:tabs>
        <w:spacing w:line="276" w:lineRule="auto"/>
        <w:ind w:right="-510"/>
        <w:jc w:val="both"/>
        <w:rPr>
          <w:rFonts w:ascii="Arial" w:eastAsia="Arial" w:hAnsi="Arial" w:cs="Arial"/>
        </w:rPr>
      </w:pPr>
      <w:r w:rsidRPr="005308E0">
        <w:rPr>
          <w:rFonts w:ascii="Arial" w:eastAsia="Arial" w:hAnsi="Arial" w:cs="Arial"/>
          <w:b/>
        </w:rPr>
        <w:t>Chemical Treatment Programs</w:t>
      </w:r>
      <w:r>
        <w:rPr>
          <w:rFonts w:ascii="Arial" w:eastAsia="Arial" w:hAnsi="Arial" w:cs="Arial"/>
        </w:rPr>
        <w:t xml:space="preserve">: </w:t>
      </w:r>
    </w:p>
    <w:p w:rsidR="00721277" w:rsidRPr="00721277" w:rsidRDefault="00721277" w:rsidP="00721277">
      <w:pPr>
        <w:pStyle w:val="ListParagraph"/>
        <w:numPr>
          <w:ilvl w:val="0"/>
          <w:numId w:val="5"/>
        </w:numPr>
        <w:pBdr>
          <w:top w:val="nil"/>
          <w:left w:val="nil"/>
          <w:bottom w:val="nil"/>
          <w:right w:val="nil"/>
          <w:between w:val="nil"/>
        </w:pBdr>
        <w:tabs>
          <w:tab w:val="left" w:pos="948"/>
        </w:tabs>
        <w:spacing w:line="276" w:lineRule="auto"/>
        <w:ind w:right="-510"/>
        <w:jc w:val="both"/>
        <w:rPr>
          <w:rFonts w:ascii="Arial" w:eastAsia="Arial" w:hAnsi="Arial" w:cs="Arial"/>
        </w:rPr>
      </w:pPr>
      <w:r w:rsidRPr="00721277">
        <w:rPr>
          <w:rFonts w:ascii="Arial" w:eastAsia="Arial" w:hAnsi="Arial" w:cs="Arial"/>
        </w:rPr>
        <w:t>Recommendations and optimization of inhibitor systems.</w:t>
      </w:r>
    </w:p>
    <w:p w:rsidR="00721277" w:rsidRPr="005308E0" w:rsidRDefault="00721277" w:rsidP="00721277">
      <w:pPr>
        <w:pBdr>
          <w:top w:val="nil"/>
          <w:left w:val="nil"/>
          <w:bottom w:val="nil"/>
          <w:right w:val="nil"/>
          <w:between w:val="nil"/>
        </w:pBdr>
        <w:tabs>
          <w:tab w:val="left" w:pos="948"/>
        </w:tabs>
        <w:spacing w:line="276" w:lineRule="auto"/>
        <w:ind w:right="-510"/>
        <w:jc w:val="both"/>
        <w:rPr>
          <w:rFonts w:ascii="Arial" w:eastAsia="Arial" w:hAnsi="Arial" w:cs="Arial"/>
          <w:b/>
        </w:rPr>
      </w:pPr>
      <w:r w:rsidRPr="005308E0">
        <w:rPr>
          <w:rFonts w:ascii="Arial" w:eastAsia="Arial" w:hAnsi="Arial" w:cs="Arial"/>
          <w:b/>
        </w:rPr>
        <w:t>Corrosion Prevention and Control Planning:</w:t>
      </w:r>
    </w:p>
    <w:p w:rsidR="00BC4CF4" w:rsidRDefault="00721277" w:rsidP="00721277">
      <w:pPr>
        <w:pBdr>
          <w:top w:val="nil"/>
          <w:left w:val="nil"/>
          <w:bottom w:val="nil"/>
          <w:right w:val="nil"/>
          <w:between w:val="nil"/>
        </w:pBdr>
        <w:tabs>
          <w:tab w:val="left" w:pos="948"/>
        </w:tabs>
        <w:spacing w:line="276" w:lineRule="auto"/>
        <w:ind w:right="-510"/>
        <w:jc w:val="both"/>
        <w:rPr>
          <w:rFonts w:ascii="Arial" w:eastAsia="Arial" w:hAnsi="Arial" w:cs="Arial"/>
        </w:rPr>
      </w:pPr>
      <w:r w:rsidRPr="005308E0">
        <w:rPr>
          <w:rFonts w:ascii="Arial" w:eastAsia="Arial" w:hAnsi="Arial" w:cs="Arial"/>
          <w:b/>
        </w:rPr>
        <w:t>Design Reviews</w:t>
      </w:r>
      <w:r>
        <w:rPr>
          <w:rFonts w:ascii="Arial" w:eastAsia="Arial" w:hAnsi="Arial" w:cs="Arial"/>
        </w:rPr>
        <w:t xml:space="preserve">: </w:t>
      </w:r>
    </w:p>
    <w:p w:rsidR="00721277" w:rsidRPr="00BC4CF4" w:rsidRDefault="00721277" w:rsidP="00BC4CF4">
      <w:pPr>
        <w:pStyle w:val="ListParagraph"/>
        <w:numPr>
          <w:ilvl w:val="0"/>
          <w:numId w:val="5"/>
        </w:numPr>
        <w:pBdr>
          <w:top w:val="nil"/>
          <w:left w:val="nil"/>
          <w:bottom w:val="nil"/>
          <w:right w:val="nil"/>
          <w:between w:val="nil"/>
        </w:pBdr>
        <w:tabs>
          <w:tab w:val="left" w:pos="948"/>
        </w:tabs>
        <w:spacing w:line="276" w:lineRule="auto"/>
        <w:ind w:right="-510"/>
        <w:jc w:val="both"/>
        <w:rPr>
          <w:rFonts w:ascii="Arial" w:eastAsia="Arial" w:hAnsi="Arial" w:cs="Arial"/>
        </w:rPr>
      </w:pPr>
      <w:r w:rsidRPr="00BC4CF4">
        <w:rPr>
          <w:rFonts w:ascii="Arial" w:eastAsia="Arial" w:hAnsi="Arial" w:cs="Arial"/>
        </w:rPr>
        <w:t>Provide input into new facilities or modifications to identify potential corrosion risks and incorporate preventative measures.</w:t>
      </w:r>
    </w:p>
    <w:p w:rsidR="00BC4CF4" w:rsidRDefault="00721277" w:rsidP="00721277">
      <w:pPr>
        <w:pBdr>
          <w:top w:val="nil"/>
          <w:left w:val="nil"/>
          <w:bottom w:val="nil"/>
          <w:right w:val="nil"/>
          <w:between w:val="nil"/>
        </w:pBdr>
        <w:tabs>
          <w:tab w:val="left" w:pos="948"/>
        </w:tabs>
        <w:spacing w:line="276" w:lineRule="auto"/>
        <w:ind w:right="-510"/>
        <w:jc w:val="both"/>
        <w:rPr>
          <w:rFonts w:ascii="Arial" w:eastAsia="Arial" w:hAnsi="Arial" w:cs="Arial"/>
        </w:rPr>
      </w:pPr>
      <w:r w:rsidRPr="005308E0">
        <w:rPr>
          <w:rFonts w:ascii="Arial" w:eastAsia="Arial" w:hAnsi="Arial" w:cs="Arial"/>
          <w:b/>
        </w:rPr>
        <w:t>Development of Corrosion Control Manuals</w:t>
      </w:r>
      <w:r>
        <w:rPr>
          <w:rFonts w:ascii="Arial" w:eastAsia="Arial" w:hAnsi="Arial" w:cs="Arial"/>
        </w:rPr>
        <w:t xml:space="preserve">: </w:t>
      </w:r>
    </w:p>
    <w:p w:rsidR="00721277" w:rsidRPr="00BC4CF4" w:rsidRDefault="00721277" w:rsidP="00BC4CF4">
      <w:pPr>
        <w:pStyle w:val="ListParagraph"/>
        <w:numPr>
          <w:ilvl w:val="0"/>
          <w:numId w:val="5"/>
        </w:numPr>
        <w:pBdr>
          <w:top w:val="nil"/>
          <w:left w:val="nil"/>
          <w:bottom w:val="nil"/>
          <w:right w:val="nil"/>
          <w:between w:val="nil"/>
        </w:pBdr>
        <w:tabs>
          <w:tab w:val="left" w:pos="948"/>
        </w:tabs>
        <w:spacing w:line="276" w:lineRule="auto"/>
        <w:ind w:right="-510"/>
        <w:jc w:val="both"/>
        <w:rPr>
          <w:rFonts w:ascii="Arial" w:eastAsia="Arial" w:hAnsi="Arial" w:cs="Arial"/>
        </w:rPr>
      </w:pPr>
      <w:r w:rsidRPr="00BC4CF4">
        <w:rPr>
          <w:rFonts w:ascii="Arial" w:eastAsia="Arial" w:hAnsi="Arial" w:cs="Arial"/>
        </w:rPr>
        <w:t>Create comprehensive guides for asset owners on best practices, inspection, and mitigation.</w:t>
      </w:r>
    </w:p>
    <w:p w:rsidR="00721277" w:rsidRDefault="00721277" w:rsidP="00721277">
      <w:pPr>
        <w:pBdr>
          <w:top w:val="nil"/>
          <w:left w:val="nil"/>
          <w:bottom w:val="nil"/>
          <w:right w:val="nil"/>
          <w:between w:val="nil"/>
        </w:pBdr>
        <w:tabs>
          <w:tab w:val="left" w:pos="948"/>
        </w:tabs>
        <w:spacing w:line="276" w:lineRule="auto"/>
        <w:ind w:right="-510"/>
        <w:jc w:val="both"/>
        <w:rPr>
          <w:rFonts w:ascii="Arial" w:eastAsia="Arial" w:hAnsi="Arial" w:cs="Arial"/>
        </w:rPr>
      </w:pPr>
      <w:r w:rsidRPr="005308E0">
        <w:rPr>
          <w:rFonts w:ascii="Arial" w:eastAsia="Arial" w:hAnsi="Arial" w:cs="Arial"/>
          <w:b/>
        </w:rPr>
        <w:t>Lifecycle Cost Analysis</w:t>
      </w:r>
      <w:r>
        <w:rPr>
          <w:rFonts w:ascii="Arial" w:eastAsia="Arial" w:hAnsi="Arial" w:cs="Arial"/>
        </w:rPr>
        <w:t xml:space="preserve">: </w:t>
      </w:r>
    </w:p>
    <w:p w:rsidR="00BC4CF4" w:rsidRDefault="00721277" w:rsidP="00721277">
      <w:pPr>
        <w:pStyle w:val="ListParagraph"/>
        <w:numPr>
          <w:ilvl w:val="0"/>
          <w:numId w:val="5"/>
        </w:numPr>
        <w:pBdr>
          <w:top w:val="nil"/>
          <w:left w:val="nil"/>
          <w:bottom w:val="nil"/>
          <w:right w:val="nil"/>
          <w:between w:val="nil"/>
        </w:pBdr>
        <w:tabs>
          <w:tab w:val="left" w:pos="948"/>
        </w:tabs>
        <w:spacing w:line="276" w:lineRule="auto"/>
        <w:ind w:right="-510"/>
        <w:jc w:val="both"/>
        <w:rPr>
          <w:rFonts w:ascii="Arial" w:eastAsia="Arial" w:hAnsi="Arial" w:cs="Arial"/>
        </w:rPr>
      </w:pPr>
      <w:r w:rsidRPr="00721277">
        <w:rPr>
          <w:rFonts w:ascii="Arial" w:eastAsia="Arial" w:hAnsi="Arial" w:cs="Arial"/>
        </w:rPr>
        <w:t>Estimating costs associated with various corrosion mitigation options.</w:t>
      </w:r>
    </w:p>
    <w:p w:rsidR="00721277" w:rsidRPr="00BC4CF4" w:rsidRDefault="00721277" w:rsidP="00721277">
      <w:pPr>
        <w:pStyle w:val="ListParagraph"/>
        <w:numPr>
          <w:ilvl w:val="0"/>
          <w:numId w:val="5"/>
        </w:numPr>
        <w:pBdr>
          <w:top w:val="nil"/>
          <w:left w:val="nil"/>
          <w:bottom w:val="nil"/>
          <w:right w:val="nil"/>
          <w:between w:val="nil"/>
        </w:pBdr>
        <w:tabs>
          <w:tab w:val="left" w:pos="948"/>
        </w:tabs>
        <w:spacing w:line="276" w:lineRule="auto"/>
        <w:ind w:right="-510"/>
        <w:jc w:val="both"/>
        <w:rPr>
          <w:rFonts w:ascii="Arial" w:eastAsia="Arial" w:hAnsi="Arial" w:cs="Arial"/>
        </w:rPr>
      </w:pPr>
      <w:r w:rsidRPr="00BC4CF4">
        <w:rPr>
          <w:rFonts w:ascii="Arial" w:eastAsia="Arial" w:hAnsi="Arial" w:cs="Arial"/>
        </w:rPr>
        <w:t>Expert Witness and Failure Analysis:</w:t>
      </w:r>
    </w:p>
    <w:p w:rsidR="00721277" w:rsidRDefault="00721277" w:rsidP="00721277">
      <w:pPr>
        <w:pBdr>
          <w:top w:val="nil"/>
          <w:left w:val="nil"/>
          <w:bottom w:val="nil"/>
          <w:right w:val="nil"/>
          <w:between w:val="nil"/>
        </w:pBdr>
        <w:tabs>
          <w:tab w:val="left" w:pos="948"/>
        </w:tabs>
        <w:spacing w:line="276" w:lineRule="auto"/>
        <w:ind w:right="-510"/>
        <w:jc w:val="both"/>
        <w:rPr>
          <w:rFonts w:ascii="Arial" w:eastAsia="Arial" w:hAnsi="Arial" w:cs="Arial"/>
        </w:rPr>
      </w:pPr>
      <w:r w:rsidRPr="0021035E">
        <w:rPr>
          <w:rFonts w:ascii="Arial" w:eastAsia="Arial" w:hAnsi="Arial" w:cs="Arial"/>
          <w:b/>
        </w:rPr>
        <w:t>Forensic Investigations</w:t>
      </w:r>
      <w:r>
        <w:rPr>
          <w:rFonts w:ascii="Arial" w:eastAsia="Arial" w:hAnsi="Arial" w:cs="Arial"/>
        </w:rPr>
        <w:t xml:space="preserve">: </w:t>
      </w:r>
    </w:p>
    <w:p w:rsidR="00721277" w:rsidRPr="00721277" w:rsidRDefault="00721277" w:rsidP="00721277">
      <w:pPr>
        <w:pStyle w:val="ListParagraph"/>
        <w:numPr>
          <w:ilvl w:val="0"/>
          <w:numId w:val="5"/>
        </w:numPr>
        <w:pBdr>
          <w:top w:val="nil"/>
          <w:left w:val="nil"/>
          <w:bottom w:val="nil"/>
          <w:right w:val="nil"/>
          <w:between w:val="nil"/>
        </w:pBdr>
        <w:tabs>
          <w:tab w:val="left" w:pos="948"/>
        </w:tabs>
        <w:spacing w:line="276" w:lineRule="auto"/>
        <w:ind w:right="-510"/>
        <w:jc w:val="both"/>
        <w:rPr>
          <w:rFonts w:ascii="Arial" w:eastAsia="Arial" w:hAnsi="Arial" w:cs="Arial"/>
        </w:rPr>
      </w:pPr>
      <w:proofErr w:type="spellStart"/>
      <w:r w:rsidRPr="00721277">
        <w:rPr>
          <w:rFonts w:ascii="Arial" w:eastAsia="Arial" w:hAnsi="Arial" w:cs="Arial"/>
        </w:rPr>
        <w:t>Analyze</w:t>
      </w:r>
      <w:proofErr w:type="spellEnd"/>
      <w:r w:rsidRPr="00721277">
        <w:rPr>
          <w:rFonts w:ascii="Arial" w:eastAsia="Arial" w:hAnsi="Arial" w:cs="Arial"/>
        </w:rPr>
        <w:t xml:space="preserve"> corrosion-related failures to determine the cause and contributing factors.</w:t>
      </w:r>
    </w:p>
    <w:p w:rsidR="001C391A" w:rsidRDefault="00721277" w:rsidP="00721277">
      <w:pPr>
        <w:pBdr>
          <w:top w:val="nil"/>
          <w:left w:val="nil"/>
          <w:bottom w:val="nil"/>
          <w:right w:val="nil"/>
          <w:between w:val="nil"/>
        </w:pBdr>
        <w:tabs>
          <w:tab w:val="left" w:pos="948"/>
        </w:tabs>
        <w:spacing w:line="276" w:lineRule="auto"/>
        <w:ind w:right="-510"/>
        <w:jc w:val="both"/>
        <w:rPr>
          <w:rFonts w:ascii="Arial" w:eastAsia="Arial" w:hAnsi="Arial" w:cs="Arial"/>
        </w:rPr>
      </w:pPr>
      <w:r w:rsidRPr="0021035E">
        <w:rPr>
          <w:rFonts w:ascii="Arial" w:eastAsia="Arial" w:hAnsi="Arial" w:cs="Arial"/>
          <w:b/>
        </w:rPr>
        <w:t>Litigation Support</w:t>
      </w:r>
      <w:r>
        <w:rPr>
          <w:rFonts w:ascii="Arial" w:eastAsia="Arial" w:hAnsi="Arial" w:cs="Arial"/>
        </w:rPr>
        <w:t xml:space="preserve">: </w:t>
      </w:r>
    </w:p>
    <w:p w:rsidR="00721277" w:rsidRPr="001C391A" w:rsidRDefault="00721277" w:rsidP="001C391A">
      <w:pPr>
        <w:pStyle w:val="ListParagraph"/>
        <w:numPr>
          <w:ilvl w:val="0"/>
          <w:numId w:val="5"/>
        </w:numPr>
        <w:pBdr>
          <w:top w:val="nil"/>
          <w:left w:val="nil"/>
          <w:bottom w:val="nil"/>
          <w:right w:val="nil"/>
          <w:between w:val="nil"/>
        </w:pBdr>
        <w:tabs>
          <w:tab w:val="left" w:pos="948"/>
        </w:tabs>
        <w:spacing w:line="276" w:lineRule="auto"/>
        <w:ind w:right="-510"/>
        <w:jc w:val="both"/>
        <w:rPr>
          <w:rFonts w:ascii="Arial" w:eastAsia="Arial" w:hAnsi="Arial" w:cs="Arial"/>
        </w:rPr>
      </w:pPr>
      <w:r w:rsidRPr="001C391A">
        <w:rPr>
          <w:rFonts w:ascii="Arial" w:eastAsia="Arial" w:hAnsi="Arial" w:cs="Arial"/>
        </w:rPr>
        <w:t>Provide expert testimony, technical reports, and evidence analysis.</w:t>
      </w:r>
    </w:p>
    <w:p w:rsidR="00721277" w:rsidRDefault="00721277" w:rsidP="001C391A">
      <w:pPr>
        <w:pStyle w:val="ListParagraph"/>
        <w:numPr>
          <w:ilvl w:val="0"/>
          <w:numId w:val="5"/>
        </w:numPr>
        <w:pBdr>
          <w:top w:val="nil"/>
          <w:left w:val="nil"/>
          <w:bottom w:val="nil"/>
          <w:right w:val="nil"/>
          <w:between w:val="nil"/>
        </w:pBdr>
        <w:tabs>
          <w:tab w:val="left" w:pos="948"/>
        </w:tabs>
        <w:spacing w:line="276" w:lineRule="auto"/>
        <w:ind w:right="-510"/>
        <w:jc w:val="both"/>
        <w:rPr>
          <w:rFonts w:ascii="Arial" w:eastAsia="Arial" w:hAnsi="Arial" w:cs="Arial"/>
        </w:rPr>
      </w:pPr>
      <w:r w:rsidRPr="001C391A">
        <w:rPr>
          <w:rFonts w:ascii="Arial" w:eastAsia="Arial" w:hAnsi="Arial" w:cs="Arial"/>
        </w:rPr>
        <w:t>Additional Services (May Vary Based on Specialty)</w:t>
      </w:r>
    </w:p>
    <w:p w:rsidR="001C391A" w:rsidRPr="001C391A" w:rsidRDefault="001C391A" w:rsidP="001C391A">
      <w:pPr>
        <w:pBdr>
          <w:top w:val="nil"/>
          <w:left w:val="nil"/>
          <w:bottom w:val="nil"/>
          <w:right w:val="nil"/>
          <w:between w:val="nil"/>
        </w:pBdr>
        <w:tabs>
          <w:tab w:val="left" w:pos="948"/>
        </w:tabs>
        <w:spacing w:line="276" w:lineRule="auto"/>
        <w:ind w:right="-510"/>
        <w:jc w:val="both"/>
        <w:rPr>
          <w:rFonts w:ascii="Arial" w:eastAsia="Arial" w:hAnsi="Arial" w:cs="Arial"/>
          <w:b/>
        </w:rPr>
      </w:pPr>
      <w:r w:rsidRPr="001C391A">
        <w:rPr>
          <w:rFonts w:ascii="Arial" w:eastAsia="Arial" w:hAnsi="Arial" w:cs="Arial"/>
          <w:b/>
        </w:rPr>
        <w:t>Quality Assurance:</w:t>
      </w:r>
    </w:p>
    <w:p w:rsidR="001C391A" w:rsidRPr="001C391A" w:rsidRDefault="001C391A" w:rsidP="001C391A">
      <w:pPr>
        <w:pStyle w:val="ListParagraph"/>
        <w:numPr>
          <w:ilvl w:val="0"/>
          <w:numId w:val="7"/>
        </w:numPr>
        <w:pBdr>
          <w:top w:val="nil"/>
          <w:left w:val="nil"/>
          <w:bottom w:val="nil"/>
          <w:right w:val="nil"/>
          <w:between w:val="nil"/>
        </w:pBdr>
        <w:tabs>
          <w:tab w:val="left" w:pos="948"/>
        </w:tabs>
        <w:spacing w:line="276" w:lineRule="auto"/>
        <w:ind w:right="-510"/>
        <w:jc w:val="both"/>
        <w:rPr>
          <w:rFonts w:ascii="Arial" w:eastAsia="Arial" w:hAnsi="Arial" w:cs="Arial"/>
        </w:rPr>
      </w:pPr>
      <w:r w:rsidRPr="001C391A">
        <w:rPr>
          <w:rFonts w:ascii="Arial" w:eastAsia="Arial" w:hAnsi="Arial" w:cs="Arial"/>
        </w:rPr>
        <w:t>Assisting in establishing quality control measures for materials used in manufacturing processes to ensure compliance with industry standards.</w:t>
      </w:r>
    </w:p>
    <w:p w:rsidR="001C391A" w:rsidRPr="001C391A" w:rsidRDefault="001C391A" w:rsidP="001C391A">
      <w:pPr>
        <w:pBdr>
          <w:top w:val="nil"/>
          <w:left w:val="nil"/>
          <w:bottom w:val="nil"/>
          <w:right w:val="nil"/>
          <w:between w:val="nil"/>
        </w:pBdr>
        <w:tabs>
          <w:tab w:val="left" w:pos="948"/>
        </w:tabs>
        <w:spacing w:line="276" w:lineRule="auto"/>
        <w:ind w:right="-510"/>
        <w:jc w:val="both"/>
        <w:rPr>
          <w:rFonts w:ascii="Arial" w:eastAsia="Arial" w:hAnsi="Arial" w:cs="Arial"/>
          <w:b/>
        </w:rPr>
      </w:pPr>
      <w:r w:rsidRPr="001C391A">
        <w:rPr>
          <w:rFonts w:ascii="Arial" w:eastAsia="Arial" w:hAnsi="Arial" w:cs="Arial"/>
          <w:b/>
        </w:rPr>
        <w:t>Testing and Inspection:</w:t>
      </w:r>
    </w:p>
    <w:p w:rsidR="001C391A" w:rsidRPr="001C391A" w:rsidRDefault="001C391A" w:rsidP="001C391A">
      <w:pPr>
        <w:pStyle w:val="ListParagraph"/>
        <w:numPr>
          <w:ilvl w:val="0"/>
          <w:numId w:val="7"/>
        </w:numPr>
        <w:pBdr>
          <w:top w:val="nil"/>
          <w:left w:val="nil"/>
          <w:bottom w:val="nil"/>
          <w:right w:val="nil"/>
          <w:between w:val="nil"/>
        </w:pBdr>
        <w:tabs>
          <w:tab w:val="left" w:pos="948"/>
        </w:tabs>
        <w:spacing w:line="276" w:lineRule="auto"/>
        <w:ind w:right="-510"/>
        <w:jc w:val="both"/>
        <w:rPr>
          <w:rFonts w:ascii="Arial" w:eastAsia="Arial" w:hAnsi="Arial" w:cs="Arial"/>
        </w:rPr>
      </w:pPr>
      <w:r w:rsidRPr="001C391A">
        <w:rPr>
          <w:rFonts w:ascii="Arial" w:eastAsia="Arial" w:hAnsi="Arial" w:cs="Arial"/>
        </w:rPr>
        <w:t>Conducting various tests and inspections, including non-destructive testing (NDT) and metallurgical analysis, to assess the integrity and properties of materials.</w:t>
      </w:r>
    </w:p>
    <w:p w:rsidR="001C391A" w:rsidRPr="001C391A" w:rsidRDefault="001C391A" w:rsidP="001C391A">
      <w:pPr>
        <w:pBdr>
          <w:top w:val="nil"/>
          <w:left w:val="nil"/>
          <w:bottom w:val="nil"/>
          <w:right w:val="nil"/>
          <w:between w:val="nil"/>
        </w:pBdr>
        <w:tabs>
          <w:tab w:val="left" w:pos="948"/>
        </w:tabs>
        <w:spacing w:line="276" w:lineRule="auto"/>
        <w:ind w:right="-510"/>
        <w:jc w:val="both"/>
        <w:rPr>
          <w:rFonts w:ascii="Arial" w:eastAsia="Arial" w:hAnsi="Arial" w:cs="Arial"/>
          <w:b/>
        </w:rPr>
      </w:pPr>
      <w:r w:rsidRPr="001C391A">
        <w:rPr>
          <w:rFonts w:ascii="Arial" w:eastAsia="Arial" w:hAnsi="Arial" w:cs="Arial"/>
          <w:b/>
        </w:rPr>
        <w:t>Risk Assessment:</w:t>
      </w:r>
    </w:p>
    <w:p w:rsidR="001C391A" w:rsidRPr="001C391A" w:rsidRDefault="001C391A" w:rsidP="001C391A">
      <w:pPr>
        <w:pStyle w:val="ListParagraph"/>
        <w:numPr>
          <w:ilvl w:val="0"/>
          <w:numId w:val="7"/>
        </w:numPr>
        <w:pBdr>
          <w:top w:val="nil"/>
          <w:left w:val="nil"/>
          <w:bottom w:val="nil"/>
          <w:right w:val="nil"/>
          <w:between w:val="nil"/>
        </w:pBdr>
        <w:tabs>
          <w:tab w:val="left" w:pos="948"/>
        </w:tabs>
        <w:spacing w:line="276" w:lineRule="auto"/>
        <w:ind w:right="-510"/>
        <w:jc w:val="both"/>
        <w:rPr>
          <w:rFonts w:ascii="Arial" w:eastAsia="Arial" w:hAnsi="Arial" w:cs="Arial"/>
        </w:rPr>
      </w:pPr>
      <w:r w:rsidRPr="001C391A">
        <w:rPr>
          <w:rFonts w:ascii="Arial" w:eastAsia="Arial" w:hAnsi="Arial" w:cs="Arial"/>
        </w:rPr>
        <w:lastRenderedPageBreak/>
        <w:t>Evaluating the risk of corrosion in specific environments and recommending measures to mitigate potential risks.</w:t>
      </w:r>
    </w:p>
    <w:p w:rsidR="001C391A" w:rsidRPr="001C391A" w:rsidRDefault="001C391A" w:rsidP="001C391A">
      <w:pPr>
        <w:pBdr>
          <w:top w:val="nil"/>
          <w:left w:val="nil"/>
          <w:bottom w:val="nil"/>
          <w:right w:val="nil"/>
          <w:between w:val="nil"/>
        </w:pBdr>
        <w:tabs>
          <w:tab w:val="left" w:pos="948"/>
        </w:tabs>
        <w:spacing w:line="276" w:lineRule="auto"/>
        <w:ind w:right="-510"/>
        <w:jc w:val="both"/>
        <w:rPr>
          <w:rFonts w:ascii="Arial" w:eastAsia="Arial" w:hAnsi="Arial" w:cs="Arial"/>
          <w:b/>
        </w:rPr>
      </w:pPr>
      <w:r w:rsidRPr="001C391A">
        <w:rPr>
          <w:rFonts w:ascii="Arial" w:eastAsia="Arial" w:hAnsi="Arial" w:cs="Arial"/>
          <w:b/>
        </w:rPr>
        <w:t>Regulatory Compliance:</w:t>
      </w:r>
    </w:p>
    <w:p w:rsidR="001C391A" w:rsidRPr="001C391A" w:rsidRDefault="001C391A" w:rsidP="001C391A">
      <w:pPr>
        <w:pStyle w:val="ListParagraph"/>
        <w:numPr>
          <w:ilvl w:val="0"/>
          <w:numId w:val="7"/>
        </w:numPr>
        <w:pBdr>
          <w:top w:val="nil"/>
          <w:left w:val="nil"/>
          <w:bottom w:val="nil"/>
          <w:right w:val="nil"/>
          <w:between w:val="nil"/>
        </w:pBdr>
        <w:tabs>
          <w:tab w:val="left" w:pos="948"/>
        </w:tabs>
        <w:spacing w:line="276" w:lineRule="auto"/>
        <w:ind w:right="-510"/>
        <w:jc w:val="both"/>
        <w:rPr>
          <w:rFonts w:ascii="Arial" w:eastAsia="Arial" w:hAnsi="Arial" w:cs="Arial"/>
        </w:rPr>
      </w:pPr>
      <w:r w:rsidRPr="001C391A">
        <w:rPr>
          <w:rFonts w:ascii="Arial" w:eastAsia="Arial" w:hAnsi="Arial" w:cs="Arial"/>
        </w:rPr>
        <w:t>Ensuring that materials and processes comply with relevant industry standards, codes, and regulations.</w:t>
      </w:r>
    </w:p>
    <w:p w:rsidR="00BC4CF4" w:rsidRDefault="00BC4CF4" w:rsidP="00BC4CF4">
      <w:pPr>
        <w:pStyle w:val="ListParagraph"/>
        <w:pBdr>
          <w:top w:val="nil"/>
          <w:left w:val="nil"/>
          <w:bottom w:val="nil"/>
          <w:right w:val="nil"/>
          <w:between w:val="nil"/>
        </w:pBdr>
        <w:tabs>
          <w:tab w:val="left" w:pos="948"/>
        </w:tabs>
        <w:spacing w:line="276" w:lineRule="auto"/>
        <w:ind w:right="-510"/>
        <w:jc w:val="both"/>
        <w:rPr>
          <w:rFonts w:ascii="Arial" w:eastAsia="Arial" w:hAnsi="Arial" w:cs="Arial"/>
        </w:rPr>
      </w:pPr>
    </w:p>
    <w:p w:rsidR="00BC4CF4" w:rsidRDefault="00BC4CF4" w:rsidP="00BC4CF4">
      <w:pPr>
        <w:pBdr>
          <w:top w:val="nil"/>
          <w:left w:val="nil"/>
          <w:bottom w:val="nil"/>
          <w:right w:val="nil"/>
          <w:between w:val="nil"/>
        </w:pBdr>
        <w:tabs>
          <w:tab w:val="left" w:pos="948"/>
        </w:tabs>
        <w:spacing w:line="276" w:lineRule="auto"/>
        <w:ind w:right="-510"/>
        <w:jc w:val="both"/>
        <w:rPr>
          <w:rFonts w:ascii="Arial" w:eastAsia="Arial" w:hAnsi="Arial" w:cs="Arial"/>
        </w:rPr>
      </w:pPr>
      <w:r w:rsidRPr="004D67ED">
        <w:rPr>
          <w:rFonts w:ascii="Arial" w:eastAsia="Arial" w:hAnsi="Arial" w:cs="Arial"/>
          <w:b/>
        </w:rPr>
        <w:t>Training and Education</w:t>
      </w:r>
      <w:r w:rsidRPr="004D67ED">
        <w:rPr>
          <w:rFonts w:ascii="Arial" w:eastAsia="Arial" w:hAnsi="Arial" w:cs="Arial"/>
        </w:rPr>
        <w:t xml:space="preserve">: </w:t>
      </w:r>
    </w:p>
    <w:p w:rsidR="00BC4CF4" w:rsidRDefault="00BC4CF4" w:rsidP="00BC4CF4">
      <w:pPr>
        <w:pStyle w:val="ListParagraph"/>
        <w:numPr>
          <w:ilvl w:val="0"/>
          <w:numId w:val="11"/>
        </w:numPr>
        <w:pBdr>
          <w:top w:val="nil"/>
          <w:left w:val="nil"/>
          <w:bottom w:val="nil"/>
          <w:right w:val="nil"/>
          <w:between w:val="nil"/>
        </w:pBdr>
        <w:tabs>
          <w:tab w:val="left" w:pos="948"/>
        </w:tabs>
        <w:spacing w:line="276" w:lineRule="auto"/>
        <w:ind w:right="-510"/>
        <w:jc w:val="both"/>
        <w:rPr>
          <w:rFonts w:ascii="Arial" w:eastAsia="Arial" w:hAnsi="Arial" w:cs="Arial"/>
        </w:rPr>
      </w:pPr>
      <w:r w:rsidRPr="004D67ED">
        <w:rPr>
          <w:rFonts w:ascii="Arial" w:eastAsia="Arial" w:hAnsi="Arial" w:cs="Arial"/>
        </w:rPr>
        <w:t>Offer training programs, workshops, seminars, and educational materials to enhance client knowledge and understanding of metallurgical principles, best practices, and emerging technologies.</w:t>
      </w:r>
    </w:p>
    <w:p w:rsidR="00BC4CF4" w:rsidRPr="001C391A" w:rsidRDefault="00BC4CF4" w:rsidP="00BC4CF4">
      <w:pPr>
        <w:pStyle w:val="ListParagraph"/>
        <w:numPr>
          <w:ilvl w:val="0"/>
          <w:numId w:val="11"/>
        </w:numPr>
        <w:pBdr>
          <w:top w:val="nil"/>
          <w:left w:val="nil"/>
          <w:bottom w:val="nil"/>
          <w:right w:val="nil"/>
          <w:between w:val="nil"/>
        </w:pBdr>
        <w:tabs>
          <w:tab w:val="left" w:pos="948"/>
        </w:tabs>
        <w:spacing w:line="276" w:lineRule="auto"/>
        <w:ind w:right="-510"/>
        <w:jc w:val="both"/>
        <w:rPr>
          <w:rFonts w:ascii="Arial" w:eastAsia="Arial" w:hAnsi="Arial" w:cs="Arial"/>
        </w:rPr>
      </w:pPr>
      <w:r w:rsidRPr="001C391A">
        <w:rPr>
          <w:rFonts w:ascii="Arial" w:eastAsia="Arial" w:hAnsi="Arial" w:cs="Arial"/>
        </w:rPr>
        <w:t>Offering training programs and educational sessions for clients and their staff to enhance their understanding of metallurgy, corrosion prevention, and materials science.</w:t>
      </w:r>
    </w:p>
    <w:p w:rsidR="001C391A" w:rsidRPr="00721277" w:rsidRDefault="001C391A" w:rsidP="001C391A">
      <w:pPr>
        <w:pBdr>
          <w:top w:val="nil"/>
          <w:left w:val="nil"/>
          <w:bottom w:val="nil"/>
          <w:right w:val="nil"/>
          <w:between w:val="nil"/>
        </w:pBdr>
        <w:tabs>
          <w:tab w:val="left" w:pos="948"/>
        </w:tabs>
        <w:spacing w:line="276" w:lineRule="auto"/>
        <w:ind w:right="-510"/>
        <w:jc w:val="both"/>
        <w:rPr>
          <w:rFonts w:ascii="Arial" w:eastAsia="Arial" w:hAnsi="Arial" w:cs="Arial"/>
        </w:rPr>
      </w:pPr>
      <w:r w:rsidRPr="001C391A">
        <w:rPr>
          <w:rFonts w:ascii="Arial" w:eastAsia="Arial" w:hAnsi="Arial" w:cs="Arial"/>
          <w:b/>
        </w:rPr>
        <w:t>Research and Development</w:t>
      </w:r>
      <w:r w:rsidRPr="00721277">
        <w:rPr>
          <w:rFonts w:ascii="Arial" w:eastAsia="Arial" w:hAnsi="Arial" w:cs="Arial"/>
        </w:rPr>
        <w:t>:</w:t>
      </w:r>
    </w:p>
    <w:p w:rsidR="001C391A" w:rsidRPr="001C391A" w:rsidRDefault="001C391A" w:rsidP="001C391A">
      <w:pPr>
        <w:pStyle w:val="ListParagraph"/>
        <w:numPr>
          <w:ilvl w:val="0"/>
          <w:numId w:val="7"/>
        </w:numPr>
        <w:pBdr>
          <w:top w:val="nil"/>
          <w:left w:val="nil"/>
          <w:bottom w:val="nil"/>
          <w:right w:val="nil"/>
          <w:between w:val="nil"/>
        </w:pBdr>
        <w:tabs>
          <w:tab w:val="left" w:pos="948"/>
        </w:tabs>
        <w:spacing w:line="276" w:lineRule="auto"/>
        <w:ind w:right="-510"/>
        <w:jc w:val="both"/>
        <w:rPr>
          <w:rFonts w:ascii="Arial" w:eastAsia="Arial" w:hAnsi="Arial" w:cs="Arial"/>
        </w:rPr>
      </w:pPr>
      <w:r w:rsidRPr="001C391A">
        <w:rPr>
          <w:rFonts w:ascii="Arial" w:eastAsia="Arial" w:hAnsi="Arial" w:cs="Arial"/>
        </w:rPr>
        <w:t>Engaging in research and development activities to discover innovative materials and technologies that can improve resistance to corrosion and enhance overall performance.</w:t>
      </w:r>
    </w:p>
    <w:p w:rsidR="001C391A" w:rsidRPr="001C391A" w:rsidRDefault="001C391A" w:rsidP="001C391A">
      <w:pPr>
        <w:pBdr>
          <w:top w:val="nil"/>
          <w:left w:val="nil"/>
          <w:bottom w:val="nil"/>
          <w:right w:val="nil"/>
          <w:between w:val="nil"/>
        </w:pBdr>
        <w:tabs>
          <w:tab w:val="left" w:pos="948"/>
        </w:tabs>
        <w:spacing w:line="276" w:lineRule="auto"/>
        <w:ind w:right="-510"/>
        <w:jc w:val="both"/>
        <w:rPr>
          <w:rFonts w:ascii="Arial" w:eastAsia="Arial" w:hAnsi="Arial" w:cs="Arial"/>
          <w:b/>
        </w:rPr>
      </w:pPr>
      <w:r w:rsidRPr="001C391A">
        <w:rPr>
          <w:rFonts w:ascii="Arial" w:eastAsia="Arial" w:hAnsi="Arial" w:cs="Arial"/>
          <w:b/>
        </w:rPr>
        <w:t>Documentation and Reporting:</w:t>
      </w:r>
    </w:p>
    <w:p w:rsidR="001C391A" w:rsidRPr="001C391A" w:rsidRDefault="001C391A" w:rsidP="001C391A">
      <w:pPr>
        <w:pStyle w:val="ListParagraph"/>
        <w:numPr>
          <w:ilvl w:val="0"/>
          <w:numId w:val="7"/>
        </w:numPr>
        <w:pBdr>
          <w:top w:val="nil"/>
          <w:left w:val="nil"/>
          <w:bottom w:val="nil"/>
          <w:right w:val="nil"/>
          <w:between w:val="nil"/>
        </w:pBdr>
        <w:tabs>
          <w:tab w:val="left" w:pos="948"/>
        </w:tabs>
        <w:spacing w:line="276" w:lineRule="auto"/>
        <w:ind w:right="-510"/>
        <w:jc w:val="both"/>
        <w:rPr>
          <w:rFonts w:ascii="Arial" w:eastAsia="Arial" w:hAnsi="Arial" w:cs="Arial"/>
        </w:rPr>
      </w:pPr>
      <w:r w:rsidRPr="001C391A">
        <w:rPr>
          <w:rFonts w:ascii="Arial" w:eastAsia="Arial" w:hAnsi="Arial" w:cs="Arial"/>
        </w:rPr>
        <w:t>Providing detailed reports on findings, recommendations, and proposed solutions. This documentation can be crucial for regulatory compliance and future reference.</w:t>
      </w:r>
    </w:p>
    <w:p w:rsidR="001C391A" w:rsidRPr="001C391A" w:rsidRDefault="001C391A" w:rsidP="001C391A">
      <w:pPr>
        <w:pStyle w:val="ListParagraph"/>
        <w:numPr>
          <w:ilvl w:val="0"/>
          <w:numId w:val="7"/>
        </w:numPr>
        <w:pBdr>
          <w:top w:val="nil"/>
          <w:left w:val="nil"/>
          <w:bottom w:val="nil"/>
          <w:right w:val="nil"/>
          <w:between w:val="nil"/>
        </w:pBdr>
        <w:tabs>
          <w:tab w:val="left" w:pos="948"/>
        </w:tabs>
        <w:spacing w:line="276" w:lineRule="auto"/>
        <w:ind w:right="-510"/>
        <w:jc w:val="both"/>
        <w:rPr>
          <w:rFonts w:ascii="Arial" w:eastAsia="Arial" w:hAnsi="Arial" w:cs="Arial"/>
        </w:rPr>
      </w:pPr>
      <w:r w:rsidRPr="001C391A">
        <w:rPr>
          <w:rFonts w:ascii="Arial" w:eastAsia="Arial" w:hAnsi="Arial" w:cs="Arial"/>
        </w:rPr>
        <w:t>It's important to note that the specific scope of services can be tailored to the unique requirements of each client and project. Organizations providing metallurgical and corrosion consultancy services may have specialized expertise in industries such as oil and gas, aerospace, construction, or manufacturing.</w:t>
      </w:r>
    </w:p>
    <w:sectPr w:rsidR="001C391A" w:rsidRPr="001C39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55B05"/>
    <w:multiLevelType w:val="hybridMultilevel"/>
    <w:tmpl w:val="10E8D5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B0B3387"/>
    <w:multiLevelType w:val="hybridMultilevel"/>
    <w:tmpl w:val="DC66A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C6330B"/>
    <w:multiLevelType w:val="hybridMultilevel"/>
    <w:tmpl w:val="EBEC5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40521A"/>
    <w:multiLevelType w:val="hybridMultilevel"/>
    <w:tmpl w:val="DE562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00F64ED"/>
    <w:multiLevelType w:val="hybridMultilevel"/>
    <w:tmpl w:val="21287B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7404828"/>
    <w:multiLevelType w:val="multilevel"/>
    <w:tmpl w:val="FA7E76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780F00"/>
    <w:multiLevelType w:val="multilevel"/>
    <w:tmpl w:val="613EE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E43970"/>
    <w:multiLevelType w:val="multilevel"/>
    <w:tmpl w:val="6F4086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305017"/>
    <w:multiLevelType w:val="hybridMultilevel"/>
    <w:tmpl w:val="8556CF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C443B78"/>
    <w:multiLevelType w:val="hybridMultilevel"/>
    <w:tmpl w:val="76D8B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E7E288A"/>
    <w:multiLevelType w:val="hybridMultilevel"/>
    <w:tmpl w:val="F0F0D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10"/>
  </w:num>
  <w:num w:numId="4">
    <w:abstractNumId w:val="9"/>
  </w:num>
  <w:num w:numId="5">
    <w:abstractNumId w:val="4"/>
  </w:num>
  <w:num w:numId="6">
    <w:abstractNumId w:val="1"/>
  </w:num>
  <w:num w:numId="7">
    <w:abstractNumId w:val="0"/>
  </w:num>
  <w:num w:numId="8">
    <w:abstractNumId w:val="6"/>
  </w:num>
  <w:num w:numId="9">
    <w:abstractNumId w:val="2"/>
  </w:num>
  <w:num w:numId="10">
    <w:abstractNumId w:val="8"/>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504"/>
    <w:rsid w:val="001C391A"/>
    <w:rsid w:val="002E149C"/>
    <w:rsid w:val="00324CC0"/>
    <w:rsid w:val="00394BE2"/>
    <w:rsid w:val="00456AF2"/>
    <w:rsid w:val="00492355"/>
    <w:rsid w:val="004D67ED"/>
    <w:rsid w:val="00721277"/>
    <w:rsid w:val="00A9459F"/>
    <w:rsid w:val="00BC4CF4"/>
    <w:rsid w:val="00D54A12"/>
    <w:rsid w:val="00FE45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D4BEE"/>
  <w15:chartTrackingRefBased/>
  <w15:docId w15:val="{04781AE8-FF71-49B1-8884-4360C120B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9459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9459F"/>
    <w:rPr>
      <w:b/>
      <w:bCs/>
    </w:rPr>
  </w:style>
  <w:style w:type="paragraph" w:styleId="z-TopofForm">
    <w:name w:val="HTML Top of Form"/>
    <w:basedOn w:val="Normal"/>
    <w:next w:val="Normal"/>
    <w:link w:val="z-TopofFormChar"/>
    <w:hidden/>
    <w:uiPriority w:val="99"/>
    <w:semiHidden/>
    <w:unhideWhenUsed/>
    <w:rsid w:val="00A9459F"/>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A9459F"/>
    <w:rPr>
      <w:rFonts w:ascii="Arial" w:eastAsia="Times New Roman" w:hAnsi="Arial" w:cs="Arial"/>
      <w:vanish/>
      <w:sz w:val="16"/>
      <w:szCs w:val="16"/>
      <w:lang w:eastAsia="en-IN"/>
    </w:rPr>
  </w:style>
  <w:style w:type="paragraph" w:styleId="ListParagraph">
    <w:name w:val="List Paragraph"/>
    <w:basedOn w:val="Normal"/>
    <w:uiPriority w:val="34"/>
    <w:qFormat/>
    <w:rsid w:val="00721277"/>
    <w:pPr>
      <w:ind w:left="720"/>
      <w:contextualSpacing/>
    </w:pPr>
  </w:style>
  <w:style w:type="table" w:styleId="TableGrid">
    <w:name w:val="Table Grid"/>
    <w:basedOn w:val="TableNormal"/>
    <w:uiPriority w:val="39"/>
    <w:rsid w:val="00D54A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35865">
      <w:bodyDiv w:val="1"/>
      <w:marLeft w:val="0"/>
      <w:marRight w:val="0"/>
      <w:marTop w:val="0"/>
      <w:marBottom w:val="0"/>
      <w:divBdr>
        <w:top w:val="none" w:sz="0" w:space="0" w:color="auto"/>
        <w:left w:val="none" w:sz="0" w:space="0" w:color="auto"/>
        <w:bottom w:val="none" w:sz="0" w:space="0" w:color="auto"/>
        <w:right w:val="none" w:sz="0" w:space="0" w:color="auto"/>
      </w:divBdr>
    </w:div>
    <w:div w:id="437600407">
      <w:bodyDiv w:val="1"/>
      <w:marLeft w:val="0"/>
      <w:marRight w:val="0"/>
      <w:marTop w:val="0"/>
      <w:marBottom w:val="0"/>
      <w:divBdr>
        <w:top w:val="none" w:sz="0" w:space="0" w:color="auto"/>
        <w:left w:val="none" w:sz="0" w:space="0" w:color="auto"/>
        <w:bottom w:val="none" w:sz="0" w:space="0" w:color="auto"/>
        <w:right w:val="none" w:sz="0" w:space="0" w:color="auto"/>
      </w:divBdr>
      <w:divsChild>
        <w:div w:id="1175804092">
          <w:marLeft w:val="0"/>
          <w:marRight w:val="0"/>
          <w:marTop w:val="0"/>
          <w:marBottom w:val="0"/>
          <w:divBdr>
            <w:top w:val="single" w:sz="2" w:space="0" w:color="D9D9E3"/>
            <w:left w:val="single" w:sz="2" w:space="0" w:color="D9D9E3"/>
            <w:bottom w:val="single" w:sz="2" w:space="0" w:color="D9D9E3"/>
            <w:right w:val="single" w:sz="2" w:space="0" w:color="D9D9E3"/>
          </w:divBdr>
          <w:divsChild>
            <w:div w:id="273902591">
              <w:marLeft w:val="0"/>
              <w:marRight w:val="0"/>
              <w:marTop w:val="0"/>
              <w:marBottom w:val="0"/>
              <w:divBdr>
                <w:top w:val="single" w:sz="2" w:space="0" w:color="D9D9E3"/>
                <w:left w:val="single" w:sz="2" w:space="0" w:color="D9D9E3"/>
                <w:bottom w:val="single" w:sz="2" w:space="0" w:color="D9D9E3"/>
                <w:right w:val="single" w:sz="2" w:space="0" w:color="D9D9E3"/>
              </w:divBdr>
              <w:divsChild>
                <w:div w:id="545876012">
                  <w:marLeft w:val="0"/>
                  <w:marRight w:val="0"/>
                  <w:marTop w:val="0"/>
                  <w:marBottom w:val="0"/>
                  <w:divBdr>
                    <w:top w:val="single" w:sz="2" w:space="0" w:color="D9D9E3"/>
                    <w:left w:val="single" w:sz="2" w:space="0" w:color="D9D9E3"/>
                    <w:bottom w:val="single" w:sz="2" w:space="0" w:color="D9D9E3"/>
                    <w:right w:val="single" w:sz="2" w:space="0" w:color="D9D9E3"/>
                  </w:divBdr>
                  <w:divsChild>
                    <w:div w:id="227301713">
                      <w:marLeft w:val="0"/>
                      <w:marRight w:val="0"/>
                      <w:marTop w:val="0"/>
                      <w:marBottom w:val="0"/>
                      <w:divBdr>
                        <w:top w:val="single" w:sz="2" w:space="0" w:color="D9D9E3"/>
                        <w:left w:val="single" w:sz="2" w:space="0" w:color="D9D9E3"/>
                        <w:bottom w:val="single" w:sz="2" w:space="0" w:color="D9D9E3"/>
                        <w:right w:val="single" w:sz="2" w:space="0" w:color="D9D9E3"/>
                      </w:divBdr>
                      <w:divsChild>
                        <w:div w:id="124350629">
                          <w:marLeft w:val="0"/>
                          <w:marRight w:val="0"/>
                          <w:marTop w:val="0"/>
                          <w:marBottom w:val="0"/>
                          <w:divBdr>
                            <w:top w:val="single" w:sz="2" w:space="0" w:color="D9D9E3"/>
                            <w:left w:val="single" w:sz="2" w:space="0" w:color="D9D9E3"/>
                            <w:bottom w:val="single" w:sz="2" w:space="0" w:color="D9D9E3"/>
                            <w:right w:val="single" w:sz="2" w:space="0" w:color="D9D9E3"/>
                          </w:divBdr>
                          <w:divsChild>
                            <w:div w:id="50085582">
                              <w:marLeft w:val="0"/>
                              <w:marRight w:val="0"/>
                              <w:marTop w:val="100"/>
                              <w:marBottom w:val="100"/>
                              <w:divBdr>
                                <w:top w:val="single" w:sz="2" w:space="0" w:color="D9D9E3"/>
                                <w:left w:val="single" w:sz="2" w:space="0" w:color="D9D9E3"/>
                                <w:bottom w:val="single" w:sz="2" w:space="0" w:color="D9D9E3"/>
                                <w:right w:val="single" w:sz="2" w:space="0" w:color="D9D9E3"/>
                              </w:divBdr>
                              <w:divsChild>
                                <w:div w:id="659037540">
                                  <w:marLeft w:val="0"/>
                                  <w:marRight w:val="0"/>
                                  <w:marTop w:val="0"/>
                                  <w:marBottom w:val="0"/>
                                  <w:divBdr>
                                    <w:top w:val="single" w:sz="2" w:space="0" w:color="D9D9E3"/>
                                    <w:left w:val="single" w:sz="2" w:space="0" w:color="D9D9E3"/>
                                    <w:bottom w:val="single" w:sz="2" w:space="0" w:color="D9D9E3"/>
                                    <w:right w:val="single" w:sz="2" w:space="0" w:color="D9D9E3"/>
                                  </w:divBdr>
                                  <w:divsChild>
                                    <w:div w:id="1502740761">
                                      <w:marLeft w:val="0"/>
                                      <w:marRight w:val="0"/>
                                      <w:marTop w:val="0"/>
                                      <w:marBottom w:val="0"/>
                                      <w:divBdr>
                                        <w:top w:val="single" w:sz="2" w:space="0" w:color="D9D9E3"/>
                                        <w:left w:val="single" w:sz="2" w:space="0" w:color="D9D9E3"/>
                                        <w:bottom w:val="single" w:sz="2" w:space="0" w:color="D9D9E3"/>
                                        <w:right w:val="single" w:sz="2" w:space="0" w:color="D9D9E3"/>
                                      </w:divBdr>
                                      <w:divsChild>
                                        <w:div w:id="95640438">
                                          <w:marLeft w:val="0"/>
                                          <w:marRight w:val="0"/>
                                          <w:marTop w:val="0"/>
                                          <w:marBottom w:val="0"/>
                                          <w:divBdr>
                                            <w:top w:val="single" w:sz="2" w:space="0" w:color="D9D9E3"/>
                                            <w:left w:val="single" w:sz="2" w:space="0" w:color="D9D9E3"/>
                                            <w:bottom w:val="single" w:sz="2" w:space="0" w:color="D9D9E3"/>
                                            <w:right w:val="single" w:sz="2" w:space="0" w:color="D9D9E3"/>
                                          </w:divBdr>
                                          <w:divsChild>
                                            <w:div w:id="307366973">
                                              <w:marLeft w:val="0"/>
                                              <w:marRight w:val="0"/>
                                              <w:marTop w:val="0"/>
                                              <w:marBottom w:val="0"/>
                                              <w:divBdr>
                                                <w:top w:val="single" w:sz="2" w:space="0" w:color="D9D9E3"/>
                                                <w:left w:val="single" w:sz="2" w:space="0" w:color="D9D9E3"/>
                                                <w:bottom w:val="single" w:sz="2" w:space="0" w:color="D9D9E3"/>
                                                <w:right w:val="single" w:sz="2" w:space="0" w:color="D9D9E3"/>
                                              </w:divBdr>
                                              <w:divsChild>
                                                <w:div w:id="331297055">
                                                  <w:marLeft w:val="0"/>
                                                  <w:marRight w:val="0"/>
                                                  <w:marTop w:val="0"/>
                                                  <w:marBottom w:val="0"/>
                                                  <w:divBdr>
                                                    <w:top w:val="single" w:sz="2" w:space="0" w:color="D9D9E3"/>
                                                    <w:left w:val="single" w:sz="2" w:space="0" w:color="D9D9E3"/>
                                                    <w:bottom w:val="single" w:sz="2" w:space="0" w:color="D9D9E3"/>
                                                    <w:right w:val="single" w:sz="2" w:space="0" w:color="D9D9E3"/>
                                                  </w:divBdr>
                                                  <w:divsChild>
                                                    <w:div w:id="1371490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60983952">
          <w:marLeft w:val="0"/>
          <w:marRight w:val="0"/>
          <w:marTop w:val="0"/>
          <w:marBottom w:val="0"/>
          <w:divBdr>
            <w:top w:val="none" w:sz="0" w:space="0" w:color="auto"/>
            <w:left w:val="none" w:sz="0" w:space="0" w:color="auto"/>
            <w:bottom w:val="none" w:sz="0" w:space="0" w:color="auto"/>
            <w:right w:val="none" w:sz="0" w:space="0" w:color="auto"/>
          </w:divBdr>
        </w:div>
      </w:divsChild>
    </w:div>
    <w:div w:id="1295062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3</Pages>
  <Words>782</Words>
  <Characters>4462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9</cp:revision>
  <dcterms:created xsi:type="dcterms:W3CDTF">2024-01-15T13:27:00Z</dcterms:created>
  <dcterms:modified xsi:type="dcterms:W3CDTF">2024-07-29T11:20:00Z</dcterms:modified>
</cp:coreProperties>
</file>