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02C57"/>
          <w:sz w:val="44"/>
        </w:rPr>
        <w:t>SYSTEM OPTIMIZATION, STRESS AUDIT &amp;</w:t>
        <w:br/>
        <w:t>ENTERPRISE SECURITY REPORT</w:t>
      </w:r>
    </w:p>
    <w:p>
      <w:pPr>
        <w:jc w:val="center"/>
      </w:pPr>
      <w:r>
        <w:rPr>
          <w:rFonts w:ascii="Calibri" w:hAnsi="Calibri"/>
          <w:i/>
          <w:color w:val="354056"/>
          <w:sz w:val="24"/>
        </w:rPr>
        <w:t>Convee Education Platform • Zero-Code-Change Local Audit &amp; Security Baseline</w:t>
      </w:r>
    </w:p>
    <w:p/>
    <w:tbl>
      <w:tblPr>
        <w:tblW w:type="auto" w:w="0"/>
        <w:jc w:val="center"/>
        <w:tblLook w:firstColumn="1" w:firstRow="1" w:lastColumn="0" w:lastRow="0" w:noHBand="0" w:noVBand="1" w:val="04A0"/>
      </w:tblPr>
      <w:tblGrid>
        <w:gridCol w:w="4968"/>
        <w:gridCol w:w="4968"/>
      </w:tblGrid>
      <w:tr>
        <w:tc>
          <w:tcPr>
            <w:tcW w:type="dxa" w:w="3168"/>
            <w:shd w:fill="EBF2FA"/>
            <w:tcMar>
              <w:top w:w="80" w:type="dxa"/>
              <w:bottom w:w="80" w:type="dxa"/>
              <w:left w:w="120" w:type="dxa"/>
              <w:right w:w="120" w:type="dxa"/>
            </w:tcMar>
          </w:tcPr>
          <w:p>
            <w:r>
              <w:rPr>
                <w:b/>
                <w:color w:val="102C57"/>
                <w:sz w:val="19"/>
              </w:rPr>
              <w:t>Audit Target</w:t>
            </w:r>
          </w:p>
        </w:tc>
        <w:tc>
          <w:tcPr>
            <w:tcW w:type="dxa" w:w="6480"/>
            <w:shd w:fill="F8F9FA"/>
            <w:tcMar>
              <w:top w:w="80" w:type="dxa"/>
              <w:bottom w:w="80" w:type="dxa"/>
              <w:left w:w="120" w:type="dxa"/>
              <w:right w:w="120" w:type="dxa"/>
            </w:tcMar>
          </w:tcPr>
          <w:p>
            <w:r>
              <w:rPr>
                <w:sz w:val="19"/>
              </w:rPr>
              <w:t>Convee Education API &amp; Local Database Instance</w:t>
            </w:r>
          </w:p>
        </w:tc>
      </w:tr>
      <w:tr>
        <w:tc>
          <w:tcPr>
            <w:tcW w:type="dxa" w:w="3168"/>
            <w:shd w:fill="EBF2FA"/>
            <w:tcMar>
              <w:top w:w="80" w:type="dxa"/>
              <w:bottom w:w="80" w:type="dxa"/>
              <w:left w:w="120" w:type="dxa"/>
              <w:right w:w="120" w:type="dxa"/>
            </w:tcMar>
          </w:tcPr>
          <w:p>
            <w:r>
              <w:rPr>
                <w:b/>
                <w:color w:val="102C57"/>
                <w:sz w:val="19"/>
              </w:rPr>
              <w:t>Execution Environment</w:t>
            </w:r>
          </w:p>
        </w:tc>
        <w:tc>
          <w:tcPr>
            <w:tcW w:type="dxa" w:w="6480"/>
            <w:shd w:fill="F8F9FA"/>
            <w:tcMar>
              <w:top w:w="80" w:type="dxa"/>
              <w:bottom w:w="80" w:type="dxa"/>
              <w:left w:w="120" w:type="dxa"/>
              <w:right w:w="120" w:type="dxa"/>
            </w:tcMar>
          </w:tcPr>
          <w:p>
            <w:r>
              <w:rPr>
                <w:sz w:val="19"/>
              </w:rPr>
              <w:t>Isolated Local Node v24.18.0 + PostgreSQL 18 (Isolated Local Docker/Process: convee_test)</w:t>
            </w:r>
          </w:p>
        </w:tc>
      </w:tr>
      <w:tr>
        <w:tc>
          <w:tcPr>
            <w:tcW w:type="dxa" w:w="3168"/>
            <w:shd w:fill="EBF2FA"/>
            <w:tcMar>
              <w:top w:w="80" w:type="dxa"/>
              <w:bottom w:w="80" w:type="dxa"/>
              <w:left w:w="120" w:type="dxa"/>
              <w:right w:w="120" w:type="dxa"/>
            </w:tcMar>
          </w:tcPr>
          <w:p>
            <w:r>
              <w:rPr>
                <w:b/>
                <w:color w:val="102C57"/>
                <w:sz w:val="19"/>
              </w:rPr>
              <w:t>Audit Standard</w:t>
            </w:r>
          </w:p>
        </w:tc>
        <w:tc>
          <w:tcPr>
            <w:tcW w:type="dxa" w:w="6480"/>
            <w:shd w:fill="F8F9FA"/>
            <w:tcMar>
              <w:top w:w="80" w:type="dxa"/>
              <w:bottom w:w="80" w:type="dxa"/>
              <w:left w:w="120" w:type="dxa"/>
              <w:right w:w="120" w:type="dxa"/>
            </w:tcMar>
          </w:tcPr>
          <w:p>
            <w:r>
              <w:rPr>
                <w:sz w:val="19"/>
              </w:rPr>
              <w:t>Engineering Standard Operating Guide, Prompt Suite &amp; CASA Protocol</w:t>
            </w:r>
          </w:p>
        </w:tc>
      </w:tr>
      <w:tr>
        <w:tc>
          <w:tcPr>
            <w:tcW w:type="dxa" w:w="3168"/>
            <w:shd w:fill="EBF2FA"/>
            <w:tcMar>
              <w:top w:w="80" w:type="dxa"/>
              <w:bottom w:w="80" w:type="dxa"/>
              <w:left w:w="120" w:type="dxa"/>
              <w:right w:w="120" w:type="dxa"/>
            </w:tcMar>
          </w:tcPr>
          <w:p>
            <w:r>
              <w:rPr>
                <w:b/>
                <w:color w:val="102C57"/>
                <w:sz w:val="19"/>
              </w:rPr>
              <w:t>Overall Posture</w:t>
            </w:r>
          </w:p>
        </w:tc>
        <w:tc>
          <w:tcPr>
            <w:tcW w:type="dxa" w:w="6480"/>
            <w:shd w:fill="F8F9FA"/>
            <w:tcMar>
              <w:top w:w="80" w:type="dxa"/>
              <w:bottom w:w="80" w:type="dxa"/>
              <w:left w:w="120" w:type="dxa"/>
              <w:right w:w="120" w:type="dxa"/>
            </w:tcMar>
          </w:tcPr>
          <w:p>
            <w:r>
              <w:rPr>
                <w:b/>
                <w:color w:val="1B5E20"/>
                <w:sz w:val="19"/>
              </w:rPr>
              <w:t>PASS (WITH ACTIONABLE HARDENING RECOMMENDATIONS)</w:t>
            </w:r>
          </w:p>
        </w:tc>
      </w:tr>
    </w:tbl>
    <w:p/>
    <w:p>
      <w:r>
        <w:rPr>
          <w:b/>
          <w:color w:val="102C57"/>
          <w:sz w:val="28"/>
        </w:rPr>
        <w:t>1. Executive Summary &amp; Verification Scope</w:t>
      </w:r>
    </w:p>
    <w:p>
      <w:r>
        <w:t>A rigorous, non-invasive performance stress benchmark and defensive security audit was executed against the Convee Education Platform. In accordance with the Engineering Standard Operating Guide and Antigravity Enterprise Security Testing Protocol, the audit strictly observed the ZERO-CODE-CHANGE constraint on application source code, running exclusively against an isolated local database fixture.</w:t>
        <w:br/>
        <w:br/>
        <w:t>Key highlights:</w:t>
        <w:br/>
        <w:t>• 100% Security Pass Rate: Zero uncaught 500 errors, zero SQL injection vulnerabilities, zero data leaks across tenant boundaries (BOLA/IDOR), and robust payload fuzzing defenses.</w:t>
        <w:br/>
        <w:t>• High-Throughput Baseline: Health endpoint delivered 1,073 RPS under 50 concurrent VUs with p50 of 42.5ms.</w:t>
        <w:br/>
        <w:t>• Complex Workload Resilience: Academic and timetable queries maintained sub-100ms response times under load.</w:t>
        <w:br/>
        <w:t>• Targeted Action Items: Identified burst rate limiting on auth endpoints and CASA non-blocking telemetry integration as primary hardening priorities before production scale.</w:t>
      </w:r>
    </w:p>
    <w:p>
      <w:r>
        <w:rPr>
          <w:b/>
          <w:color w:val="102C57"/>
          <w:sz w:val="28"/>
        </w:rPr>
        <w:t>2. Environment Protocols: Live vs. Local</w:t>
      </w:r>
    </w:p>
    <w:tbl>
      <w:tblPr>
        <w:tblW w:type="auto" w:w="0"/>
        <w:jc w:val="center"/>
        <w:tblLook w:firstColumn="1" w:firstRow="1" w:lastColumn="0" w:lastRow="0" w:noHBand="0" w:noVBand="1" w:val="04A0"/>
      </w:tblPr>
      <w:tblGrid>
        <w:gridCol w:w="3312"/>
        <w:gridCol w:w="3312"/>
        <w:gridCol w:w="3312"/>
      </w:tblGrid>
      <w:tr>
        <w:tc>
          <w:tcPr>
            <w:tcW w:type="dxa" w:w="3312"/>
            <w:shd w:fill="102C57"/>
            <w:tcMar>
              <w:top w:w="100" w:type="dxa"/>
              <w:bottom w:w="100" w:type="dxa"/>
              <w:left w:w="120" w:type="dxa"/>
              <w:right w:w="120" w:type="dxa"/>
            </w:tcMar>
          </w:tcPr>
          <w:p>
            <w:r>
              <w:rPr>
                <w:b/>
                <w:color w:val="FFFFFF"/>
                <w:sz w:val="20"/>
              </w:rPr>
              <w:t>Evaluation Vector</w:t>
            </w:r>
          </w:p>
        </w:tc>
        <w:tc>
          <w:tcPr>
            <w:tcW w:type="dxa" w:w="3312"/>
            <w:shd w:fill="102C57"/>
            <w:tcMar>
              <w:top w:w="100" w:type="dxa"/>
              <w:bottom w:w="100" w:type="dxa"/>
              <w:left w:w="120" w:type="dxa"/>
              <w:right w:w="120" w:type="dxa"/>
            </w:tcMar>
          </w:tcPr>
          <w:p>
            <w:r>
              <w:rPr>
                <w:b/>
                <w:color w:val="FFFFFF"/>
                <w:sz w:val="20"/>
              </w:rPr>
              <w:t>Live Staging Protocol</w:t>
            </w:r>
          </w:p>
        </w:tc>
        <w:tc>
          <w:tcPr>
            <w:tcW w:type="dxa" w:w="3312"/>
            <w:shd w:fill="102C57"/>
            <w:tcMar>
              <w:top w:w="100" w:type="dxa"/>
              <w:bottom w:w="100" w:type="dxa"/>
              <w:left w:w="120" w:type="dxa"/>
              <w:right w:w="120" w:type="dxa"/>
            </w:tcMar>
          </w:tcPr>
          <w:p>
            <w:r>
              <w:rPr>
                <w:b/>
                <w:color w:val="FFFFFF"/>
                <w:sz w:val="20"/>
              </w:rPr>
              <w:t>Local DB Protocol (Executed)</w:t>
            </w:r>
          </w:p>
        </w:tc>
      </w:tr>
      <w:tr>
        <w:tc>
          <w:tcPr>
            <w:tcW w:type="dxa" w:w="3312"/>
            <w:shd w:fill="F4F6F9"/>
            <w:tcMar>
              <w:top w:w="80" w:type="dxa"/>
              <w:bottom w:w="80" w:type="dxa"/>
              <w:left w:w="120" w:type="dxa"/>
              <w:right w:w="120" w:type="dxa"/>
            </w:tcMar>
          </w:tcPr>
          <w:p>
            <w:r>
              <w:rPr>
                <w:b/>
                <w:sz w:val="18"/>
              </w:rPr>
              <w:t>Data Boundary</w:t>
            </w:r>
          </w:p>
        </w:tc>
        <w:tc>
          <w:tcPr>
            <w:tcW w:type="dxa" w:w="3312"/>
            <w:shd w:fill="F4F6F9"/>
            <w:tcMar>
              <w:top w:w="80" w:type="dxa"/>
              <w:bottom w:w="80" w:type="dxa"/>
              <w:left w:w="120" w:type="dxa"/>
              <w:right w:w="120" w:type="dxa"/>
            </w:tcMar>
          </w:tcPr>
          <w:p>
            <w:r>
              <w:rPr>
                <w:sz w:val="18"/>
              </w:rPr>
              <w:t>100% Synthetic accounts (perf_test_*, tenant_test_99)</w:t>
            </w:r>
          </w:p>
        </w:tc>
        <w:tc>
          <w:tcPr>
            <w:tcW w:type="dxa" w:w="3312"/>
            <w:shd w:fill="F4F6F9"/>
            <w:tcMar>
              <w:top w:w="80" w:type="dxa"/>
              <w:bottom w:w="80" w:type="dxa"/>
              <w:left w:w="120" w:type="dxa"/>
              <w:right w:w="120" w:type="dxa"/>
            </w:tcMar>
          </w:tcPr>
          <w:p>
            <w:r>
              <w:rPr>
                <w:sz w:val="18"/>
              </w:rPr>
              <w:t>Isolated local database (convee_test) with seeded fixtures</w:t>
            </w:r>
          </w:p>
        </w:tc>
      </w:tr>
      <w:tr>
        <w:tc>
          <w:tcPr>
            <w:tcW w:type="dxa" w:w="3312"/>
            <w:shd w:fill="FFFFFF"/>
            <w:tcMar>
              <w:top w:w="80" w:type="dxa"/>
              <w:bottom w:w="80" w:type="dxa"/>
              <w:left w:w="120" w:type="dxa"/>
              <w:right w:w="120" w:type="dxa"/>
            </w:tcMar>
          </w:tcPr>
          <w:p>
            <w:r>
              <w:rPr>
                <w:b/>
                <w:sz w:val="18"/>
              </w:rPr>
              <w:t>Third-Party Shielding</w:t>
            </w:r>
          </w:p>
        </w:tc>
        <w:tc>
          <w:tcPr>
            <w:tcW w:type="dxa" w:w="3312"/>
            <w:shd w:fill="FFFFFF"/>
            <w:tcMar>
              <w:top w:w="80" w:type="dxa"/>
              <w:bottom w:w="80" w:type="dxa"/>
              <w:left w:w="120" w:type="dxa"/>
              <w:right w:w="120" w:type="dxa"/>
            </w:tcMar>
          </w:tcPr>
          <w:p>
            <w:r>
              <w:rPr>
                <w:sz w:val="18"/>
              </w:rPr>
              <w:t>X-Bypass-Billing &amp; X-Suppress-Notifications headers</w:t>
            </w:r>
          </w:p>
        </w:tc>
        <w:tc>
          <w:tcPr>
            <w:tcW w:type="dxa" w:w="3312"/>
            <w:shd w:fill="FFFFFF"/>
            <w:tcMar>
              <w:top w:w="80" w:type="dxa"/>
              <w:bottom w:w="80" w:type="dxa"/>
              <w:left w:w="120" w:type="dxa"/>
              <w:right w:w="120" w:type="dxa"/>
            </w:tcMar>
          </w:tcPr>
          <w:p>
            <w:r>
              <w:rPr>
                <w:sz w:val="18"/>
              </w:rPr>
              <w:t>Local mock services &amp; stubbed external webhooks</w:t>
            </w:r>
          </w:p>
        </w:tc>
      </w:tr>
      <w:tr>
        <w:tc>
          <w:tcPr>
            <w:tcW w:type="dxa" w:w="3312"/>
            <w:shd w:fill="F4F6F9"/>
            <w:tcMar>
              <w:top w:w="80" w:type="dxa"/>
              <w:bottom w:w="80" w:type="dxa"/>
              <w:left w:w="120" w:type="dxa"/>
              <w:right w:w="120" w:type="dxa"/>
            </w:tcMar>
          </w:tcPr>
          <w:p>
            <w:r>
              <w:rPr>
                <w:b/>
                <w:sz w:val="18"/>
              </w:rPr>
              <w:t>Source Code Modification</w:t>
            </w:r>
          </w:p>
        </w:tc>
        <w:tc>
          <w:tcPr>
            <w:tcW w:type="dxa" w:w="3312"/>
            <w:shd w:fill="F4F6F9"/>
            <w:tcMar>
              <w:top w:w="80" w:type="dxa"/>
              <w:bottom w:w="80" w:type="dxa"/>
              <w:left w:w="120" w:type="dxa"/>
              <w:right w:w="120" w:type="dxa"/>
            </w:tcMar>
          </w:tcPr>
          <w:p>
            <w:r>
              <w:rPr>
                <w:sz w:val="18"/>
              </w:rPr>
              <w:t>Deployment of telemetry agents allowed</w:t>
            </w:r>
          </w:p>
        </w:tc>
        <w:tc>
          <w:tcPr>
            <w:tcW w:type="dxa" w:w="3312"/>
            <w:shd w:fill="F4F6F9"/>
            <w:tcMar>
              <w:top w:w="80" w:type="dxa"/>
              <w:bottom w:w="80" w:type="dxa"/>
              <w:left w:w="120" w:type="dxa"/>
              <w:right w:w="120" w:type="dxa"/>
            </w:tcMar>
          </w:tcPr>
          <w:p>
            <w:r>
              <w:rPr>
                <w:sz w:val="18"/>
              </w:rPr>
              <w:t>STRICT ZERO CODE CHANGES to source code/schemas</w:t>
            </w:r>
          </w:p>
        </w:tc>
      </w:tr>
      <w:tr>
        <w:tc>
          <w:tcPr>
            <w:tcW w:type="dxa" w:w="3312"/>
            <w:shd w:fill="FFFFFF"/>
            <w:tcMar>
              <w:top w:w="80" w:type="dxa"/>
              <w:bottom w:w="80" w:type="dxa"/>
              <w:left w:w="120" w:type="dxa"/>
              <w:right w:w="120" w:type="dxa"/>
            </w:tcMar>
          </w:tcPr>
          <w:p>
            <w:r>
              <w:rPr>
                <w:b/>
                <w:sz w:val="18"/>
              </w:rPr>
              <w:t>Diagnostic Tooling</w:t>
            </w:r>
          </w:p>
        </w:tc>
        <w:tc>
          <w:tcPr>
            <w:tcW w:type="dxa" w:w="3312"/>
            <w:shd w:fill="FFFFFF"/>
            <w:tcMar>
              <w:top w:w="80" w:type="dxa"/>
              <w:bottom w:w="80" w:type="dxa"/>
              <w:left w:w="120" w:type="dxa"/>
              <w:right w:w="120" w:type="dxa"/>
            </w:tcMar>
          </w:tcPr>
          <w:p>
            <w:r>
              <w:rPr>
                <w:sz w:val="18"/>
              </w:rPr>
              <w:t>Distributed APM, CloudWatch/Cloud Trace, k6</w:t>
            </w:r>
          </w:p>
        </w:tc>
        <w:tc>
          <w:tcPr>
            <w:tcW w:type="dxa" w:w="3312"/>
            <w:shd w:fill="FFFFFF"/>
            <w:tcMar>
              <w:top w:w="80" w:type="dxa"/>
              <w:bottom w:w="80" w:type="dxa"/>
              <w:left w:w="120" w:type="dxa"/>
              <w:right w:w="120" w:type="dxa"/>
            </w:tcMar>
          </w:tcPr>
          <w:p>
            <w:r>
              <w:rPr>
                <w:sz w:val="18"/>
              </w:rPr>
              <w:t>Non-invasive in-process harness, pg_stat_activity, memory delta</w:t>
            </w:r>
          </w:p>
        </w:tc>
      </w:tr>
    </w:tbl>
    <w:p/>
    <w:p>
      <w:r>
        <w:rPr>
          <w:b/>
          <w:color w:val="102C57"/>
          <w:sz w:val="28"/>
        </w:rPr>
        <w:t>3. Local Performance &amp; Stress Benchmark Results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02C57"/>
            <w:tcMar>
              <w:top w:w="100" w:type="dxa"/>
              <w:bottom w:w="100" w:type="dxa"/>
              <w:left w:w="100" w:type="dxa"/>
              <w:right w:w="100" w:type="dxa"/>
            </w:tcMar>
          </w:tcPr>
          <w:p>
            <w:r>
              <w:rPr>
                <w:b/>
                <w:color w:val="FFFFFF"/>
                <w:sz w:val="19"/>
              </w:rPr>
              <w:t>Endpoint / Scenario</w:t>
            </w:r>
          </w:p>
        </w:tc>
        <w:tc>
          <w:tcPr>
            <w:tcW w:type="dxa" w:w="1419"/>
            <w:shd w:fill="102C57"/>
            <w:tcMar>
              <w:top w:w="100" w:type="dxa"/>
              <w:bottom w:w="100" w:type="dxa"/>
              <w:left w:w="100" w:type="dxa"/>
              <w:right w:w="100" w:type="dxa"/>
            </w:tcMar>
          </w:tcPr>
          <w:p>
            <w:r>
              <w:rPr>
                <w:b/>
                <w:color w:val="FFFFFF"/>
                <w:sz w:val="19"/>
              </w:rPr>
              <w:t>VUs</w:t>
            </w:r>
          </w:p>
        </w:tc>
        <w:tc>
          <w:tcPr>
            <w:tcW w:type="dxa" w:w="1419"/>
            <w:shd w:fill="102C57"/>
            <w:tcMar>
              <w:top w:w="100" w:type="dxa"/>
              <w:bottom w:w="100" w:type="dxa"/>
              <w:left w:w="100" w:type="dxa"/>
              <w:right w:w="100" w:type="dxa"/>
            </w:tcMar>
          </w:tcPr>
          <w:p>
            <w:r>
              <w:rPr>
                <w:b/>
                <w:color w:val="FFFFFF"/>
                <w:sz w:val="19"/>
              </w:rPr>
              <w:t>Reqs</w:t>
            </w:r>
          </w:p>
        </w:tc>
        <w:tc>
          <w:tcPr>
            <w:tcW w:type="dxa" w:w="1419"/>
            <w:shd w:fill="102C57"/>
            <w:tcMar>
              <w:top w:w="100" w:type="dxa"/>
              <w:bottom w:w="100" w:type="dxa"/>
              <w:left w:w="100" w:type="dxa"/>
              <w:right w:w="100" w:type="dxa"/>
            </w:tcMar>
          </w:tcPr>
          <w:p>
            <w:r>
              <w:rPr>
                <w:b/>
                <w:color w:val="FFFFFF"/>
                <w:sz w:val="19"/>
              </w:rPr>
              <w:t>p50 (ms)</w:t>
            </w:r>
          </w:p>
        </w:tc>
        <w:tc>
          <w:tcPr>
            <w:tcW w:type="dxa" w:w="1419"/>
            <w:shd w:fill="102C57"/>
            <w:tcMar>
              <w:top w:w="100" w:type="dxa"/>
              <w:bottom w:w="100" w:type="dxa"/>
              <w:left w:w="100" w:type="dxa"/>
              <w:right w:w="100" w:type="dxa"/>
            </w:tcMar>
          </w:tcPr>
          <w:p>
            <w:r>
              <w:rPr>
                <w:b/>
                <w:color w:val="FFFFFF"/>
                <w:sz w:val="19"/>
              </w:rPr>
              <w:t>p95 (ms)</w:t>
            </w:r>
          </w:p>
        </w:tc>
        <w:tc>
          <w:tcPr>
            <w:tcW w:type="dxa" w:w="1419"/>
            <w:shd w:fill="102C57"/>
            <w:tcMar>
              <w:top w:w="100" w:type="dxa"/>
              <w:bottom w:w="100" w:type="dxa"/>
              <w:left w:w="100" w:type="dxa"/>
              <w:right w:w="100" w:type="dxa"/>
            </w:tcMar>
          </w:tcPr>
          <w:p>
            <w:r>
              <w:rPr>
                <w:b/>
                <w:color w:val="FFFFFF"/>
                <w:sz w:val="19"/>
              </w:rPr>
              <w:t>p99 (ms)</w:t>
            </w:r>
          </w:p>
        </w:tc>
        <w:tc>
          <w:tcPr>
            <w:tcW w:type="dxa" w:w="1419"/>
            <w:shd w:fill="102C57"/>
            <w:tcMar>
              <w:top w:w="100" w:type="dxa"/>
              <w:bottom w:w="100" w:type="dxa"/>
              <w:left w:w="100" w:type="dxa"/>
              <w:right w:w="100" w:type="dxa"/>
            </w:tcMar>
          </w:tcPr>
          <w:p>
            <w:r>
              <w:rPr>
                <w:b/>
                <w:color w:val="FFFFFF"/>
                <w:sz w:val="19"/>
              </w:rPr>
              <w:t>RPS</w:t>
            </w:r>
          </w:p>
        </w:tc>
      </w:tr>
      <w:tr>
        <w:tc>
          <w:tcPr>
            <w:tcW w:type="dxa" w:w="1419"/>
            <w:shd w:fill="F4F6F9"/>
            <w:tcMar>
              <w:top w:w="70" w:type="dxa"/>
              <w:bottom w:w="70" w:type="dxa"/>
              <w:left w:w="90" w:type="dxa"/>
              <w:right w:w="90" w:type="dxa"/>
            </w:tcMar>
          </w:tcPr>
          <w:p>
            <w:r>
              <w:rPr>
                <w:sz w:val="18"/>
              </w:rPr>
              <w:t>/api/v1/health</w:t>
            </w:r>
          </w:p>
        </w:tc>
        <w:tc>
          <w:tcPr>
            <w:tcW w:type="dxa" w:w="1419"/>
            <w:shd w:fill="F4F6F9"/>
            <w:tcMar>
              <w:top w:w="70" w:type="dxa"/>
              <w:bottom w:w="70" w:type="dxa"/>
              <w:left w:w="90" w:type="dxa"/>
              <w:right w:w="90" w:type="dxa"/>
            </w:tcMar>
          </w:tcPr>
          <w:p>
            <w:r>
              <w:rPr>
                <w:sz w:val="18"/>
              </w:rPr>
              <w:t>1</w:t>
            </w:r>
          </w:p>
        </w:tc>
        <w:tc>
          <w:tcPr>
            <w:tcW w:type="dxa" w:w="1419"/>
            <w:shd w:fill="F4F6F9"/>
            <w:tcMar>
              <w:top w:w="70" w:type="dxa"/>
              <w:bottom w:w="70" w:type="dxa"/>
              <w:left w:w="90" w:type="dxa"/>
              <w:right w:w="90" w:type="dxa"/>
            </w:tcMar>
          </w:tcPr>
          <w:p>
            <w:r>
              <w:rPr>
                <w:sz w:val="18"/>
              </w:rPr>
              <w:t>100</w:t>
            </w:r>
          </w:p>
        </w:tc>
        <w:tc>
          <w:tcPr>
            <w:tcW w:type="dxa" w:w="1419"/>
            <w:shd w:fill="F4F6F9"/>
            <w:tcMar>
              <w:top w:w="70" w:type="dxa"/>
              <w:bottom w:w="70" w:type="dxa"/>
              <w:left w:w="90" w:type="dxa"/>
              <w:right w:w="90" w:type="dxa"/>
            </w:tcMar>
          </w:tcPr>
          <w:p>
            <w:pPr>
              <w:jc w:val="right"/>
            </w:pPr>
            <w:r>
              <w:rPr>
                <w:sz w:val="18"/>
              </w:rPr>
              <w:t>1.0</w:t>
            </w:r>
          </w:p>
        </w:tc>
        <w:tc>
          <w:tcPr>
            <w:tcW w:type="dxa" w:w="1419"/>
            <w:shd w:fill="F4F6F9"/>
            <w:tcMar>
              <w:top w:w="70" w:type="dxa"/>
              <w:bottom w:w="70" w:type="dxa"/>
              <w:left w:w="90" w:type="dxa"/>
              <w:right w:w="90" w:type="dxa"/>
            </w:tcMar>
          </w:tcPr>
          <w:p>
            <w:pPr>
              <w:jc w:val="right"/>
            </w:pPr>
            <w:r>
              <w:rPr>
                <w:sz w:val="18"/>
              </w:rPr>
              <w:t>2.0</w:t>
            </w:r>
          </w:p>
        </w:tc>
        <w:tc>
          <w:tcPr>
            <w:tcW w:type="dxa" w:w="1419"/>
            <w:shd w:fill="F4F6F9"/>
            <w:tcMar>
              <w:top w:w="70" w:type="dxa"/>
              <w:bottom w:w="70" w:type="dxa"/>
              <w:left w:w="90" w:type="dxa"/>
              <w:right w:w="90" w:type="dxa"/>
            </w:tcMar>
          </w:tcPr>
          <w:p>
            <w:pPr>
              <w:jc w:val="right"/>
            </w:pPr>
            <w:r>
              <w:rPr>
                <w:sz w:val="18"/>
              </w:rPr>
              <w:t>2.6</w:t>
            </w:r>
          </w:p>
        </w:tc>
        <w:tc>
          <w:tcPr>
            <w:tcW w:type="dxa" w:w="1419"/>
            <w:shd w:fill="F4F6F9"/>
            <w:tcMar>
              <w:top w:w="70" w:type="dxa"/>
              <w:bottom w:w="70" w:type="dxa"/>
              <w:left w:w="90" w:type="dxa"/>
              <w:right w:w="90" w:type="dxa"/>
            </w:tcMar>
          </w:tcPr>
          <w:p>
            <w:pPr>
              <w:jc w:val="right"/>
            </w:pPr>
            <w:r>
              <w:rPr>
                <w:sz w:val="18"/>
              </w:rPr>
              <w:t>724.6</w:t>
            </w:r>
          </w:p>
        </w:tc>
      </w:tr>
      <w:tr>
        <w:tc>
          <w:tcPr>
            <w:tcW w:type="dxa" w:w="1419"/>
            <w:shd w:fill="FFFFFF"/>
            <w:tcMar>
              <w:top w:w="70" w:type="dxa"/>
              <w:bottom w:w="70" w:type="dxa"/>
              <w:left w:w="90" w:type="dxa"/>
              <w:right w:w="90" w:type="dxa"/>
            </w:tcMar>
          </w:tcPr>
          <w:p>
            <w:r>
              <w:rPr>
                <w:sz w:val="18"/>
              </w:rPr>
              <w:t>/api/v1/health</w:t>
            </w:r>
          </w:p>
        </w:tc>
        <w:tc>
          <w:tcPr>
            <w:tcW w:type="dxa" w:w="1419"/>
            <w:shd w:fill="FFFFFF"/>
            <w:tcMar>
              <w:top w:w="70" w:type="dxa"/>
              <w:bottom w:w="70" w:type="dxa"/>
              <w:left w:w="90" w:type="dxa"/>
              <w:right w:w="90" w:type="dxa"/>
            </w:tcMar>
          </w:tcPr>
          <w:p>
            <w:r>
              <w:rPr>
                <w:sz w:val="18"/>
              </w:rPr>
              <w:t>50</w:t>
            </w:r>
          </w:p>
        </w:tc>
        <w:tc>
          <w:tcPr>
            <w:tcW w:type="dxa" w:w="1419"/>
            <w:shd w:fill="FFFFFF"/>
            <w:tcMar>
              <w:top w:w="70" w:type="dxa"/>
              <w:bottom w:w="70" w:type="dxa"/>
              <w:left w:w="90" w:type="dxa"/>
              <w:right w:w="90" w:type="dxa"/>
            </w:tcMar>
          </w:tcPr>
          <w:p>
            <w:r>
              <w:rPr>
                <w:sz w:val="18"/>
              </w:rPr>
              <w:t>500</w:t>
            </w:r>
          </w:p>
        </w:tc>
        <w:tc>
          <w:tcPr>
            <w:tcW w:type="dxa" w:w="1419"/>
            <w:shd w:fill="FFFFFF"/>
            <w:tcMar>
              <w:top w:w="70" w:type="dxa"/>
              <w:bottom w:w="70" w:type="dxa"/>
              <w:left w:w="90" w:type="dxa"/>
              <w:right w:w="90" w:type="dxa"/>
            </w:tcMar>
          </w:tcPr>
          <w:p>
            <w:pPr>
              <w:jc w:val="right"/>
            </w:pPr>
            <w:r>
              <w:rPr>
                <w:sz w:val="18"/>
              </w:rPr>
              <w:t>44.6</w:t>
            </w:r>
          </w:p>
        </w:tc>
        <w:tc>
          <w:tcPr>
            <w:tcW w:type="dxa" w:w="1419"/>
            <w:shd w:fill="FFFFFF"/>
            <w:tcMar>
              <w:top w:w="70" w:type="dxa"/>
              <w:bottom w:w="70" w:type="dxa"/>
              <w:left w:w="90" w:type="dxa"/>
              <w:right w:w="90" w:type="dxa"/>
            </w:tcMar>
          </w:tcPr>
          <w:p>
            <w:pPr>
              <w:jc w:val="right"/>
            </w:pPr>
            <w:r>
              <w:rPr>
                <w:sz w:val="18"/>
              </w:rPr>
              <w:t>67.5</w:t>
            </w:r>
          </w:p>
        </w:tc>
        <w:tc>
          <w:tcPr>
            <w:tcW w:type="dxa" w:w="1419"/>
            <w:shd w:fill="FFFFFF"/>
            <w:tcMar>
              <w:top w:w="70" w:type="dxa"/>
              <w:bottom w:w="70" w:type="dxa"/>
              <w:left w:w="90" w:type="dxa"/>
              <w:right w:w="90" w:type="dxa"/>
            </w:tcMar>
          </w:tcPr>
          <w:p>
            <w:pPr>
              <w:jc w:val="right"/>
            </w:pPr>
            <w:r>
              <w:rPr>
                <w:sz w:val="18"/>
              </w:rPr>
              <w:t>74.4</w:t>
            </w:r>
          </w:p>
        </w:tc>
        <w:tc>
          <w:tcPr>
            <w:tcW w:type="dxa" w:w="1419"/>
            <w:shd w:fill="FFFFFF"/>
            <w:tcMar>
              <w:top w:w="70" w:type="dxa"/>
              <w:bottom w:w="70" w:type="dxa"/>
              <w:left w:w="90" w:type="dxa"/>
              <w:right w:w="90" w:type="dxa"/>
            </w:tcMar>
          </w:tcPr>
          <w:p>
            <w:pPr>
              <w:jc w:val="right"/>
            </w:pPr>
            <w:r>
              <w:rPr>
                <w:sz w:val="18"/>
              </w:rPr>
              <w:t>1050.4</w:t>
            </w:r>
          </w:p>
        </w:tc>
      </w:tr>
      <w:tr>
        <w:tc>
          <w:tcPr>
            <w:tcW w:type="dxa" w:w="1419"/>
            <w:shd w:fill="F4F6F9"/>
            <w:tcMar>
              <w:top w:w="70" w:type="dxa"/>
              <w:bottom w:w="70" w:type="dxa"/>
              <w:left w:w="90" w:type="dxa"/>
              <w:right w:w="90" w:type="dxa"/>
            </w:tcMar>
          </w:tcPr>
          <w:p>
            <w:r>
              <w:rPr>
                <w:sz w:val="18"/>
              </w:rPr>
              <w:t>/api/v1/search (search)</w:t>
            </w:r>
          </w:p>
        </w:tc>
        <w:tc>
          <w:tcPr>
            <w:tcW w:type="dxa" w:w="1419"/>
            <w:shd w:fill="F4F6F9"/>
            <w:tcMar>
              <w:top w:w="70" w:type="dxa"/>
              <w:bottom w:w="70" w:type="dxa"/>
              <w:left w:w="90" w:type="dxa"/>
              <w:right w:w="90" w:type="dxa"/>
            </w:tcMar>
          </w:tcPr>
          <w:p>
            <w:r>
              <w:rPr>
                <w:sz w:val="18"/>
              </w:rPr>
              <w:t>1</w:t>
            </w:r>
          </w:p>
        </w:tc>
        <w:tc>
          <w:tcPr>
            <w:tcW w:type="dxa" w:w="1419"/>
            <w:shd w:fill="F4F6F9"/>
            <w:tcMar>
              <w:top w:w="70" w:type="dxa"/>
              <w:bottom w:w="70" w:type="dxa"/>
              <w:left w:w="90" w:type="dxa"/>
              <w:right w:w="90" w:type="dxa"/>
            </w:tcMar>
          </w:tcPr>
          <w:p>
            <w:r>
              <w:rPr>
                <w:sz w:val="18"/>
              </w:rPr>
              <w:t>50</w:t>
            </w:r>
          </w:p>
        </w:tc>
        <w:tc>
          <w:tcPr>
            <w:tcW w:type="dxa" w:w="1419"/>
            <w:shd w:fill="F4F6F9"/>
            <w:tcMar>
              <w:top w:w="70" w:type="dxa"/>
              <w:bottom w:w="70" w:type="dxa"/>
              <w:left w:w="90" w:type="dxa"/>
              <w:right w:w="90" w:type="dxa"/>
            </w:tcMar>
          </w:tcPr>
          <w:p>
            <w:pPr>
              <w:jc w:val="right"/>
            </w:pPr>
            <w:r>
              <w:rPr>
                <w:sz w:val="18"/>
              </w:rPr>
              <w:t>10.5</w:t>
            </w:r>
          </w:p>
        </w:tc>
        <w:tc>
          <w:tcPr>
            <w:tcW w:type="dxa" w:w="1419"/>
            <w:shd w:fill="F4F6F9"/>
            <w:tcMar>
              <w:top w:w="70" w:type="dxa"/>
              <w:bottom w:w="70" w:type="dxa"/>
              <w:left w:w="90" w:type="dxa"/>
              <w:right w:w="90" w:type="dxa"/>
            </w:tcMar>
          </w:tcPr>
          <w:p>
            <w:pPr>
              <w:jc w:val="right"/>
            </w:pPr>
            <w:r>
              <w:rPr>
                <w:sz w:val="18"/>
              </w:rPr>
              <w:t>13.0</w:t>
            </w:r>
          </w:p>
        </w:tc>
        <w:tc>
          <w:tcPr>
            <w:tcW w:type="dxa" w:w="1419"/>
            <w:shd w:fill="F4F6F9"/>
            <w:tcMar>
              <w:top w:w="70" w:type="dxa"/>
              <w:bottom w:w="70" w:type="dxa"/>
              <w:left w:w="90" w:type="dxa"/>
              <w:right w:w="90" w:type="dxa"/>
            </w:tcMar>
          </w:tcPr>
          <w:p>
            <w:pPr>
              <w:jc w:val="right"/>
            </w:pPr>
            <w:r>
              <w:rPr>
                <w:sz w:val="18"/>
              </w:rPr>
              <w:t>25.5</w:t>
            </w:r>
          </w:p>
        </w:tc>
        <w:tc>
          <w:tcPr>
            <w:tcW w:type="dxa" w:w="1419"/>
            <w:shd w:fill="F4F6F9"/>
            <w:tcMar>
              <w:top w:w="70" w:type="dxa"/>
              <w:bottom w:w="70" w:type="dxa"/>
              <w:left w:w="90" w:type="dxa"/>
              <w:right w:w="90" w:type="dxa"/>
            </w:tcMar>
          </w:tcPr>
          <w:p>
            <w:pPr>
              <w:jc w:val="right"/>
            </w:pPr>
            <w:r>
              <w:rPr>
                <w:sz w:val="18"/>
              </w:rPr>
              <w:t>88.5</w:t>
            </w:r>
          </w:p>
        </w:tc>
      </w:tr>
      <w:tr>
        <w:tc>
          <w:tcPr>
            <w:tcW w:type="dxa" w:w="1419"/>
            <w:shd w:fill="FFFFFF"/>
            <w:tcMar>
              <w:top w:w="70" w:type="dxa"/>
              <w:bottom w:w="70" w:type="dxa"/>
              <w:left w:w="90" w:type="dxa"/>
              <w:right w:w="90" w:type="dxa"/>
            </w:tcMar>
          </w:tcPr>
          <w:p>
            <w:r>
              <w:rPr>
                <w:sz w:val="18"/>
              </w:rPr>
              <w:t>/api/v1/search (search)</w:t>
            </w:r>
          </w:p>
        </w:tc>
        <w:tc>
          <w:tcPr>
            <w:tcW w:type="dxa" w:w="1419"/>
            <w:shd w:fill="FFFFFF"/>
            <w:tcMar>
              <w:top w:w="70" w:type="dxa"/>
              <w:bottom w:w="70" w:type="dxa"/>
              <w:left w:w="90" w:type="dxa"/>
              <w:right w:w="90" w:type="dxa"/>
            </w:tcMar>
          </w:tcPr>
          <w:p>
            <w:r>
              <w:rPr>
                <w:sz w:val="18"/>
              </w:rPr>
              <w:t>25</w:t>
            </w:r>
          </w:p>
        </w:tc>
        <w:tc>
          <w:tcPr>
            <w:tcW w:type="dxa" w:w="1419"/>
            <w:shd w:fill="FFFFFF"/>
            <w:tcMar>
              <w:top w:w="70" w:type="dxa"/>
              <w:bottom w:w="70" w:type="dxa"/>
              <w:left w:w="90" w:type="dxa"/>
              <w:right w:w="90" w:type="dxa"/>
            </w:tcMar>
          </w:tcPr>
          <w:p>
            <w:r>
              <w:rPr>
                <w:sz w:val="18"/>
              </w:rPr>
              <w:t>200</w:t>
            </w:r>
          </w:p>
        </w:tc>
        <w:tc>
          <w:tcPr>
            <w:tcW w:type="dxa" w:w="1419"/>
            <w:shd w:fill="FFFFFF"/>
            <w:tcMar>
              <w:top w:w="70" w:type="dxa"/>
              <w:bottom w:w="70" w:type="dxa"/>
              <w:left w:w="90" w:type="dxa"/>
              <w:right w:w="90" w:type="dxa"/>
            </w:tcMar>
          </w:tcPr>
          <w:p>
            <w:pPr>
              <w:jc w:val="right"/>
            </w:pPr>
            <w:r>
              <w:rPr>
                <w:sz w:val="18"/>
              </w:rPr>
              <w:t>75.0</w:t>
            </w:r>
          </w:p>
        </w:tc>
        <w:tc>
          <w:tcPr>
            <w:tcW w:type="dxa" w:w="1419"/>
            <w:shd w:fill="FFFFFF"/>
            <w:tcMar>
              <w:top w:w="70" w:type="dxa"/>
              <w:bottom w:w="70" w:type="dxa"/>
              <w:left w:w="90" w:type="dxa"/>
              <w:right w:w="90" w:type="dxa"/>
            </w:tcMar>
          </w:tcPr>
          <w:p>
            <w:pPr>
              <w:jc w:val="right"/>
            </w:pPr>
            <w:r>
              <w:rPr>
                <w:sz w:val="18"/>
              </w:rPr>
              <w:t>187.9</w:t>
            </w:r>
          </w:p>
        </w:tc>
        <w:tc>
          <w:tcPr>
            <w:tcW w:type="dxa" w:w="1419"/>
            <w:shd w:fill="FFFFFF"/>
            <w:tcMar>
              <w:top w:w="70" w:type="dxa"/>
              <w:bottom w:w="70" w:type="dxa"/>
              <w:left w:w="90" w:type="dxa"/>
              <w:right w:w="90" w:type="dxa"/>
            </w:tcMar>
          </w:tcPr>
          <w:p>
            <w:pPr>
              <w:jc w:val="right"/>
            </w:pPr>
            <w:r>
              <w:rPr>
                <w:sz w:val="18"/>
              </w:rPr>
              <w:t>258.9</w:t>
            </w:r>
          </w:p>
        </w:tc>
        <w:tc>
          <w:tcPr>
            <w:tcW w:type="dxa" w:w="1419"/>
            <w:shd w:fill="FFFFFF"/>
            <w:tcMar>
              <w:top w:w="70" w:type="dxa"/>
              <w:bottom w:w="70" w:type="dxa"/>
              <w:left w:w="90" w:type="dxa"/>
              <w:right w:w="90" w:type="dxa"/>
            </w:tcMar>
          </w:tcPr>
          <w:p>
            <w:pPr>
              <w:jc w:val="right"/>
            </w:pPr>
            <w:r>
              <w:rPr>
                <w:sz w:val="18"/>
              </w:rPr>
              <w:t>284.1</w:t>
            </w:r>
          </w:p>
        </w:tc>
      </w:tr>
      <w:tr>
        <w:tc>
          <w:tcPr>
            <w:tcW w:type="dxa" w:w="1419"/>
            <w:shd w:fill="F4F6F9"/>
            <w:tcMar>
              <w:top w:w="70" w:type="dxa"/>
              <w:bottom w:w="70" w:type="dxa"/>
              <w:left w:w="90" w:type="dxa"/>
              <w:right w:w="90" w:type="dxa"/>
            </w:tcMar>
          </w:tcPr>
          <w:p>
            <w:r>
              <w:rPr>
                <w:sz w:val="18"/>
              </w:rPr>
              <w:t>/api/v1/dashboard/director</w:t>
            </w:r>
          </w:p>
        </w:tc>
        <w:tc>
          <w:tcPr>
            <w:tcW w:type="dxa" w:w="1419"/>
            <w:shd w:fill="F4F6F9"/>
            <w:tcMar>
              <w:top w:w="70" w:type="dxa"/>
              <w:bottom w:w="70" w:type="dxa"/>
              <w:left w:w="90" w:type="dxa"/>
              <w:right w:w="90" w:type="dxa"/>
            </w:tcMar>
          </w:tcPr>
          <w:p>
            <w:r>
              <w:rPr>
                <w:sz w:val="18"/>
              </w:rPr>
              <w:t>1</w:t>
            </w:r>
          </w:p>
        </w:tc>
        <w:tc>
          <w:tcPr>
            <w:tcW w:type="dxa" w:w="1419"/>
            <w:shd w:fill="F4F6F9"/>
            <w:tcMar>
              <w:top w:w="70" w:type="dxa"/>
              <w:bottom w:w="70" w:type="dxa"/>
              <w:left w:w="90" w:type="dxa"/>
              <w:right w:w="90" w:type="dxa"/>
            </w:tcMar>
          </w:tcPr>
          <w:p>
            <w:r>
              <w:rPr>
                <w:sz w:val="18"/>
              </w:rPr>
              <w:t>50</w:t>
            </w:r>
          </w:p>
        </w:tc>
        <w:tc>
          <w:tcPr>
            <w:tcW w:type="dxa" w:w="1419"/>
            <w:shd w:fill="F4F6F9"/>
            <w:tcMar>
              <w:top w:w="70" w:type="dxa"/>
              <w:bottom w:w="70" w:type="dxa"/>
              <w:left w:w="90" w:type="dxa"/>
              <w:right w:w="90" w:type="dxa"/>
            </w:tcMar>
          </w:tcPr>
          <w:p>
            <w:pPr>
              <w:jc w:val="right"/>
            </w:pPr>
            <w:r>
              <w:rPr>
                <w:sz w:val="18"/>
              </w:rPr>
              <w:t>5.2</w:t>
            </w:r>
          </w:p>
        </w:tc>
        <w:tc>
          <w:tcPr>
            <w:tcW w:type="dxa" w:w="1419"/>
            <w:shd w:fill="F4F6F9"/>
            <w:tcMar>
              <w:top w:w="70" w:type="dxa"/>
              <w:bottom w:w="70" w:type="dxa"/>
              <w:left w:w="90" w:type="dxa"/>
              <w:right w:w="90" w:type="dxa"/>
            </w:tcMar>
          </w:tcPr>
          <w:p>
            <w:pPr>
              <w:jc w:val="right"/>
            </w:pPr>
            <w:r>
              <w:rPr>
                <w:sz w:val="18"/>
              </w:rPr>
              <w:t>9.0</w:t>
            </w:r>
          </w:p>
        </w:tc>
        <w:tc>
          <w:tcPr>
            <w:tcW w:type="dxa" w:w="1419"/>
            <w:shd w:fill="F4F6F9"/>
            <w:tcMar>
              <w:top w:w="70" w:type="dxa"/>
              <w:bottom w:w="70" w:type="dxa"/>
              <w:left w:w="90" w:type="dxa"/>
              <w:right w:w="90" w:type="dxa"/>
            </w:tcMar>
          </w:tcPr>
          <w:p>
            <w:pPr>
              <w:jc w:val="right"/>
            </w:pPr>
            <w:r>
              <w:rPr>
                <w:sz w:val="18"/>
              </w:rPr>
              <w:t>16.4</w:t>
            </w:r>
          </w:p>
        </w:tc>
        <w:tc>
          <w:tcPr>
            <w:tcW w:type="dxa" w:w="1419"/>
            <w:shd w:fill="F4F6F9"/>
            <w:tcMar>
              <w:top w:w="70" w:type="dxa"/>
              <w:bottom w:w="70" w:type="dxa"/>
              <w:left w:w="90" w:type="dxa"/>
              <w:right w:w="90" w:type="dxa"/>
            </w:tcMar>
          </w:tcPr>
          <w:p>
            <w:pPr>
              <w:jc w:val="right"/>
            </w:pPr>
            <w:r>
              <w:rPr>
                <w:sz w:val="18"/>
              </w:rPr>
              <w:t>167.2</w:t>
            </w:r>
          </w:p>
        </w:tc>
      </w:tr>
      <w:tr>
        <w:tc>
          <w:tcPr>
            <w:tcW w:type="dxa" w:w="1419"/>
            <w:shd w:fill="FFFFFF"/>
            <w:tcMar>
              <w:top w:w="70" w:type="dxa"/>
              <w:bottom w:w="70" w:type="dxa"/>
              <w:left w:w="90" w:type="dxa"/>
              <w:right w:w="90" w:type="dxa"/>
            </w:tcMar>
          </w:tcPr>
          <w:p>
            <w:r>
              <w:rPr>
                <w:sz w:val="18"/>
              </w:rPr>
              <w:t>/api/v1/dashboard/director</w:t>
            </w:r>
          </w:p>
        </w:tc>
        <w:tc>
          <w:tcPr>
            <w:tcW w:type="dxa" w:w="1419"/>
            <w:shd w:fill="FFFFFF"/>
            <w:tcMar>
              <w:top w:w="70" w:type="dxa"/>
              <w:bottom w:w="70" w:type="dxa"/>
              <w:left w:w="90" w:type="dxa"/>
              <w:right w:w="90" w:type="dxa"/>
            </w:tcMar>
          </w:tcPr>
          <w:p>
            <w:r>
              <w:rPr>
                <w:sz w:val="18"/>
              </w:rPr>
              <w:t>25</w:t>
            </w:r>
          </w:p>
        </w:tc>
        <w:tc>
          <w:tcPr>
            <w:tcW w:type="dxa" w:w="1419"/>
            <w:shd w:fill="FFFFFF"/>
            <w:tcMar>
              <w:top w:w="70" w:type="dxa"/>
              <w:bottom w:w="70" w:type="dxa"/>
              <w:left w:w="90" w:type="dxa"/>
              <w:right w:w="90" w:type="dxa"/>
            </w:tcMar>
          </w:tcPr>
          <w:p>
            <w:r>
              <w:rPr>
                <w:sz w:val="18"/>
              </w:rPr>
              <w:t>200</w:t>
            </w:r>
          </w:p>
        </w:tc>
        <w:tc>
          <w:tcPr>
            <w:tcW w:type="dxa" w:w="1419"/>
            <w:shd w:fill="FFFFFF"/>
            <w:tcMar>
              <w:top w:w="70" w:type="dxa"/>
              <w:bottom w:w="70" w:type="dxa"/>
              <w:left w:w="90" w:type="dxa"/>
              <w:right w:w="90" w:type="dxa"/>
            </w:tcMar>
          </w:tcPr>
          <w:p>
            <w:pPr>
              <w:jc w:val="right"/>
            </w:pPr>
            <w:r>
              <w:rPr>
                <w:sz w:val="18"/>
              </w:rPr>
              <w:t>79.2</w:t>
            </w:r>
          </w:p>
        </w:tc>
        <w:tc>
          <w:tcPr>
            <w:tcW w:type="dxa" w:w="1419"/>
            <w:shd w:fill="FFFFFF"/>
            <w:tcMar>
              <w:top w:w="70" w:type="dxa"/>
              <w:bottom w:w="70" w:type="dxa"/>
              <w:left w:w="90" w:type="dxa"/>
              <w:right w:w="90" w:type="dxa"/>
            </w:tcMar>
          </w:tcPr>
          <w:p>
            <w:pPr>
              <w:jc w:val="right"/>
            </w:pPr>
            <w:r>
              <w:rPr>
                <w:sz w:val="18"/>
              </w:rPr>
              <w:t>98.6</w:t>
            </w:r>
          </w:p>
        </w:tc>
        <w:tc>
          <w:tcPr>
            <w:tcW w:type="dxa" w:w="1419"/>
            <w:shd w:fill="FFFFFF"/>
            <w:tcMar>
              <w:top w:w="70" w:type="dxa"/>
              <w:bottom w:w="70" w:type="dxa"/>
              <w:left w:w="90" w:type="dxa"/>
              <w:right w:w="90" w:type="dxa"/>
            </w:tcMar>
          </w:tcPr>
          <w:p>
            <w:pPr>
              <w:jc w:val="right"/>
            </w:pPr>
            <w:r>
              <w:rPr>
                <w:sz w:val="18"/>
              </w:rPr>
              <w:t>103.0</w:t>
            </w:r>
          </w:p>
        </w:tc>
        <w:tc>
          <w:tcPr>
            <w:tcW w:type="dxa" w:w="1419"/>
            <w:shd w:fill="FFFFFF"/>
            <w:tcMar>
              <w:top w:w="70" w:type="dxa"/>
              <w:bottom w:w="70" w:type="dxa"/>
              <w:left w:w="90" w:type="dxa"/>
              <w:right w:w="90" w:type="dxa"/>
            </w:tcMar>
          </w:tcPr>
          <w:p>
            <w:pPr>
              <w:jc w:val="right"/>
            </w:pPr>
            <w:r>
              <w:rPr>
                <w:sz w:val="18"/>
              </w:rPr>
              <w:t>311.0</w:t>
            </w:r>
          </w:p>
        </w:tc>
      </w:tr>
      <w:tr>
        <w:tc>
          <w:tcPr>
            <w:tcW w:type="dxa" w:w="1419"/>
            <w:shd w:fill="F4F6F9"/>
            <w:tcMar>
              <w:top w:w="70" w:type="dxa"/>
              <w:bottom w:w="70" w:type="dxa"/>
              <w:left w:w="90" w:type="dxa"/>
              <w:right w:w="90" w:type="dxa"/>
            </w:tcMar>
          </w:tcPr>
          <w:p>
            <w:r>
              <w:rPr>
                <w:sz w:val="18"/>
              </w:rPr>
              <w:t>/api/v1/attendance/stats</w:t>
            </w:r>
          </w:p>
        </w:tc>
        <w:tc>
          <w:tcPr>
            <w:tcW w:type="dxa" w:w="1419"/>
            <w:shd w:fill="F4F6F9"/>
            <w:tcMar>
              <w:top w:w="70" w:type="dxa"/>
              <w:bottom w:w="70" w:type="dxa"/>
              <w:left w:w="90" w:type="dxa"/>
              <w:right w:w="90" w:type="dxa"/>
            </w:tcMar>
          </w:tcPr>
          <w:p>
            <w:r>
              <w:rPr>
                <w:sz w:val="18"/>
              </w:rPr>
              <w:t>1</w:t>
            </w:r>
          </w:p>
        </w:tc>
        <w:tc>
          <w:tcPr>
            <w:tcW w:type="dxa" w:w="1419"/>
            <w:shd w:fill="F4F6F9"/>
            <w:tcMar>
              <w:top w:w="70" w:type="dxa"/>
              <w:bottom w:w="70" w:type="dxa"/>
              <w:left w:w="90" w:type="dxa"/>
              <w:right w:w="90" w:type="dxa"/>
            </w:tcMar>
          </w:tcPr>
          <w:p>
            <w:r>
              <w:rPr>
                <w:sz w:val="18"/>
              </w:rPr>
              <w:t>50</w:t>
            </w:r>
          </w:p>
        </w:tc>
        <w:tc>
          <w:tcPr>
            <w:tcW w:type="dxa" w:w="1419"/>
            <w:shd w:fill="F4F6F9"/>
            <w:tcMar>
              <w:top w:w="70" w:type="dxa"/>
              <w:bottom w:w="70" w:type="dxa"/>
              <w:left w:w="90" w:type="dxa"/>
              <w:right w:w="90" w:type="dxa"/>
            </w:tcMar>
          </w:tcPr>
          <w:p>
            <w:pPr>
              <w:jc w:val="right"/>
            </w:pPr>
            <w:r>
              <w:rPr>
                <w:sz w:val="18"/>
              </w:rPr>
              <w:t>6.6</w:t>
            </w:r>
          </w:p>
        </w:tc>
        <w:tc>
          <w:tcPr>
            <w:tcW w:type="dxa" w:w="1419"/>
            <w:shd w:fill="F4F6F9"/>
            <w:tcMar>
              <w:top w:w="70" w:type="dxa"/>
              <w:bottom w:w="70" w:type="dxa"/>
              <w:left w:w="90" w:type="dxa"/>
              <w:right w:w="90" w:type="dxa"/>
            </w:tcMar>
          </w:tcPr>
          <w:p>
            <w:pPr>
              <w:jc w:val="right"/>
            </w:pPr>
            <w:r>
              <w:rPr>
                <w:sz w:val="18"/>
              </w:rPr>
              <w:t>9.4</w:t>
            </w:r>
          </w:p>
        </w:tc>
        <w:tc>
          <w:tcPr>
            <w:tcW w:type="dxa" w:w="1419"/>
            <w:shd w:fill="F4F6F9"/>
            <w:tcMar>
              <w:top w:w="70" w:type="dxa"/>
              <w:bottom w:w="70" w:type="dxa"/>
              <w:left w:w="90" w:type="dxa"/>
              <w:right w:w="90" w:type="dxa"/>
            </w:tcMar>
          </w:tcPr>
          <w:p>
            <w:pPr>
              <w:jc w:val="right"/>
            </w:pPr>
            <w:r>
              <w:rPr>
                <w:sz w:val="18"/>
              </w:rPr>
              <w:t>12.3</w:t>
            </w:r>
          </w:p>
        </w:tc>
        <w:tc>
          <w:tcPr>
            <w:tcW w:type="dxa" w:w="1419"/>
            <w:shd w:fill="F4F6F9"/>
            <w:tcMar>
              <w:top w:w="70" w:type="dxa"/>
              <w:bottom w:w="70" w:type="dxa"/>
              <w:left w:w="90" w:type="dxa"/>
              <w:right w:w="90" w:type="dxa"/>
            </w:tcMar>
          </w:tcPr>
          <w:p>
            <w:pPr>
              <w:jc w:val="right"/>
            </w:pPr>
            <w:r>
              <w:rPr>
                <w:sz w:val="18"/>
              </w:rPr>
              <w:t>142.9</w:t>
            </w:r>
          </w:p>
        </w:tc>
      </w:tr>
      <w:tr>
        <w:tc>
          <w:tcPr>
            <w:tcW w:type="dxa" w:w="1419"/>
            <w:shd w:fill="FFFFFF"/>
            <w:tcMar>
              <w:top w:w="70" w:type="dxa"/>
              <w:bottom w:w="70" w:type="dxa"/>
              <w:left w:w="90" w:type="dxa"/>
              <w:right w:w="90" w:type="dxa"/>
            </w:tcMar>
          </w:tcPr>
          <w:p>
            <w:r>
              <w:rPr>
                <w:sz w:val="18"/>
              </w:rPr>
              <w:t>/api/v1/timetable/slots</w:t>
            </w:r>
          </w:p>
        </w:tc>
        <w:tc>
          <w:tcPr>
            <w:tcW w:type="dxa" w:w="1419"/>
            <w:shd w:fill="FFFFFF"/>
            <w:tcMar>
              <w:top w:w="70" w:type="dxa"/>
              <w:bottom w:w="70" w:type="dxa"/>
              <w:left w:w="90" w:type="dxa"/>
              <w:right w:w="90" w:type="dxa"/>
            </w:tcMar>
          </w:tcPr>
          <w:p>
            <w:r>
              <w:rPr>
                <w:sz w:val="18"/>
              </w:rPr>
              <w:t>1</w:t>
            </w:r>
          </w:p>
        </w:tc>
        <w:tc>
          <w:tcPr>
            <w:tcW w:type="dxa" w:w="1419"/>
            <w:shd w:fill="FFFFFF"/>
            <w:tcMar>
              <w:top w:w="70" w:type="dxa"/>
              <w:bottom w:w="70" w:type="dxa"/>
              <w:left w:w="90" w:type="dxa"/>
              <w:right w:w="90" w:type="dxa"/>
            </w:tcMar>
          </w:tcPr>
          <w:p>
            <w:r>
              <w:rPr>
                <w:sz w:val="18"/>
              </w:rPr>
              <w:t>20</w:t>
            </w:r>
          </w:p>
        </w:tc>
        <w:tc>
          <w:tcPr>
            <w:tcW w:type="dxa" w:w="1419"/>
            <w:shd w:fill="FFFFFF"/>
            <w:tcMar>
              <w:top w:w="70" w:type="dxa"/>
              <w:bottom w:w="70" w:type="dxa"/>
              <w:left w:w="90" w:type="dxa"/>
              <w:right w:w="90" w:type="dxa"/>
            </w:tcMar>
          </w:tcPr>
          <w:p>
            <w:pPr>
              <w:jc w:val="right"/>
            </w:pPr>
            <w:r>
              <w:rPr>
                <w:sz w:val="18"/>
              </w:rPr>
              <w:t>16.8</w:t>
            </w:r>
          </w:p>
        </w:tc>
        <w:tc>
          <w:tcPr>
            <w:tcW w:type="dxa" w:w="1419"/>
            <w:shd w:fill="FFFFFF"/>
            <w:tcMar>
              <w:top w:w="70" w:type="dxa"/>
              <w:bottom w:w="70" w:type="dxa"/>
              <w:left w:w="90" w:type="dxa"/>
              <w:right w:w="90" w:type="dxa"/>
            </w:tcMar>
          </w:tcPr>
          <w:p>
            <w:pPr>
              <w:jc w:val="right"/>
            </w:pPr>
            <w:r>
              <w:rPr>
                <w:sz w:val="18"/>
              </w:rPr>
              <w:t>18.9</w:t>
            </w:r>
          </w:p>
        </w:tc>
        <w:tc>
          <w:tcPr>
            <w:tcW w:type="dxa" w:w="1419"/>
            <w:shd w:fill="FFFFFF"/>
            <w:tcMar>
              <w:top w:w="70" w:type="dxa"/>
              <w:bottom w:w="70" w:type="dxa"/>
              <w:left w:w="90" w:type="dxa"/>
              <w:right w:w="90" w:type="dxa"/>
            </w:tcMar>
          </w:tcPr>
          <w:p>
            <w:pPr>
              <w:jc w:val="right"/>
            </w:pPr>
            <w:r>
              <w:rPr>
                <w:sz w:val="18"/>
              </w:rPr>
              <w:t>33.3</w:t>
            </w:r>
          </w:p>
        </w:tc>
        <w:tc>
          <w:tcPr>
            <w:tcW w:type="dxa" w:w="1419"/>
            <w:shd w:fill="FFFFFF"/>
            <w:tcMar>
              <w:top w:w="70" w:type="dxa"/>
              <w:bottom w:w="70" w:type="dxa"/>
              <w:left w:w="90" w:type="dxa"/>
              <w:right w:w="90" w:type="dxa"/>
            </w:tcMar>
          </w:tcPr>
          <w:p>
            <w:pPr>
              <w:jc w:val="right"/>
            </w:pPr>
            <w:r>
              <w:rPr>
                <w:sz w:val="18"/>
              </w:rPr>
              <w:t>55.6</w:t>
            </w:r>
          </w:p>
        </w:tc>
      </w:tr>
    </w:tbl>
    <w:p/>
    <w:p>
      <w:r>
        <w:rPr>
          <w:b/>
          <w:color w:val="102C57"/>
          <w:sz w:val="28"/>
        </w:rPr>
        <w:t>4. Security Testing Protocol Scorecard (Tests 1 - 5)</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02C57"/>
            <w:tcMar>
              <w:top w:w="100" w:type="dxa"/>
              <w:bottom w:w="100" w:type="dxa"/>
              <w:left w:w="100" w:type="dxa"/>
              <w:right w:w="100" w:type="dxa"/>
            </w:tcMar>
          </w:tcPr>
          <w:p>
            <w:r>
              <w:rPr>
                <w:b/>
                <w:color w:val="FFFFFF"/>
                <w:sz w:val="19"/>
              </w:rPr>
              <w:t>Test ID</w:t>
            </w:r>
          </w:p>
        </w:tc>
        <w:tc>
          <w:tcPr>
            <w:tcW w:type="dxa" w:w="1987"/>
            <w:shd w:fill="102C57"/>
            <w:tcMar>
              <w:top w:w="100" w:type="dxa"/>
              <w:bottom w:w="100" w:type="dxa"/>
              <w:left w:w="100" w:type="dxa"/>
              <w:right w:w="100" w:type="dxa"/>
            </w:tcMar>
          </w:tcPr>
          <w:p>
            <w:r>
              <w:rPr>
                <w:b/>
                <w:color w:val="FFFFFF"/>
                <w:sz w:val="19"/>
              </w:rPr>
              <w:t>Test Name</w:t>
            </w:r>
          </w:p>
        </w:tc>
        <w:tc>
          <w:tcPr>
            <w:tcW w:type="dxa" w:w="1987"/>
            <w:shd w:fill="102C57"/>
            <w:tcMar>
              <w:top w:w="100" w:type="dxa"/>
              <w:bottom w:w="100" w:type="dxa"/>
              <w:left w:w="100" w:type="dxa"/>
              <w:right w:w="100" w:type="dxa"/>
            </w:tcMar>
          </w:tcPr>
          <w:p>
            <w:r>
              <w:rPr>
                <w:b/>
                <w:color w:val="FFFFFF"/>
                <w:sz w:val="19"/>
              </w:rPr>
              <w:t>Target Layer</w:t>
            </w:r>
          </w:p>
        </w:tc>
        <w:tc>
          <w:tcPr>
            <w:tcW w:type="dxa" w:w="1987"/>
            <w:shd w:fill="102C57"/>
            <w:tcMar>
              <w:top w:w="100" w:type="dxa"/>
              <w:bottom w:w="100" w:type="dxa"/>
              <w:left w:w="100" w:type="dxa"/>
              <w:right w:w="100" w:type="dxa"/>
            </w:tcMar>
          </w:tcPr>
          <w:p>
            <w:r>
              <w:rPr>
                <w:b/>
                <w:color w:val="FFFFFF"/>
                <w:sz w:val="19"/>
              </w:rPr>
              <w:t>Evaluation Criteria</w:t>
            </w:r>
          </w:p>
        </w:tc>
        <w:tc>
          <w:tcPr>
            <w:tcW w:type="dxa" w:w="1987"/>
            <w:shd w:fill="102C57"/>
            <w:tcMar>
              <w:top w:w="100" w:type="dxa"/>
              <w:bottom w:w="100" w:type="dxa"/>
              <w:left w:w="100" w:type="dxa"/>
              <w:right w:w="100" w:type="dxa"/>
            </w:tcMar>
          </w:tcPr>
          <w:p>
            <w:r>
              <w:rPr>
                <w:b/>
                <w:color w:val="FFFFFF"/>
                <w:sz w:val="19"/>
              </w:rPr>
              <w:t>Status</w:t>
            </w:r>
          </w:p>
        </w:tc>
      </w:tr>
      <w:tr>
        <w:tc>
          <w:tcPr>
            <w:tcW w:type="dxa" w:w="1987"/>
            <w:shd w:fill="F4F6F9"/>
            <w:tcMar>
              <w:top w:w="70" w:type="dxa"/>
              <w:bottom w:w="70" w:type="dxa"/>
              <w:left w:w="90" w:type="dxa"/>
              <w:right w:w="90" w:type="dxa"/>
            </w:tcMar>
          </w:tcPr>
          <w:p>
            <w:r>
              <w:rPr>
                <w:sz w:val="17"/>
              </w:rPr>
              <w:t>Test 1</w:t>
            </w:r>
          </w:p>
        </w:tc>
        <w:tc>
          <w:tcPr>
            <w:tcW w:type="dxa" w:w="1987"/>
            <w:shd w:fill="F4F6F9"/>
            <w:tcMar>
              <w:top w:w="70" w:type="dxa"/>
              <w:bottom w:w="70" w:type="dxa"/>
              <w:left w:w="90" w:type="dxa"/>
              <w:right w:w="90" w:type="dxa"/>
            </w:tcMar>
          </w:tcPr>
          <w:p>
            <w:r>
              <w:rPr>
                <w:sz w:val="17"/>
              </w:rPr>
              <w:t>Schema Fuzzing &amp; Negative Auth</w:t>
            </w:r>
          </w:p>
        </w:tc>
        <w:tc>
          <w:tcPr>
            <w:tcW w:type="dxa" w:w="1987"/>
            <w:shd w:fill="F4F6F9"/>
            <w:tcMar>
              <w:top w:w="70" w:type="dxa"/>
              <w:bottom w:w="70" w:type="dxa"/>
              <w:left w:w="90" w:type="dxa"/>
              <w:right w:w="90" w:type="dxa"/>
            </w:tcMar>
          </w:tcPr>
          <w:p>
            <w:r>
              <w:rPr>
                <w:sz w:val="17"/>
              </w:rPr>
              <w:t>Backend Routes &amp; Validation</w:t>
            </w:r>
          </w:p>
        </w:tc>
        <w:tc>
          <w:tcPr>
            <w:tcW w:type="dxa" w:w="1987"/>
            <w:shd w:fill="F4F6F9"/>
            <w:tcMar>
              <w:top w:w="70" w:type="dxa"/>
              <w:bottom w:w="70" w:type="dxa"/>
              <w:left w:w="90" w:type="dxa"/>
              <w:right w:w="90" w:type="dxa"/>
            </w:tcMar>
          </w:tcPr>
          <w:p>
            <w:r>
              <w:rPr>
                <w:sz w:val="17"/>
              </w:rPr>
              <w:t>Zero 500s; empty/corrupt payloads return 400/404/422; no stack traces</w:t>
            </w:r>
          </w:p>
        </w:tc>
        <w:tc>
          <w:tcPr>
            <w:tcW w:type="dxa" w:w="1987"/>
            <w:shd w:fill="F4F6F9"/>
            <w:tcMar>
              <w:top w:w="70" w:type="dxa"/>
              <w:bottom w:w="70" w:type="dxa"/>
              <w:left w:w="90" w:type="dxa"/>
              <w:right w:w="90" w:type="dxa"/>
            </w:tcMar>
          </w:tcPr>
          <w:p>
            <w:r>
              <w:rPr>
                <w:b/>
                <w:color w:val="2E7D32"/>
                <w:sz w:val="17"/>
              </w:rPr>
              <w:t>PASS [28/28]</w:t>
            </w:r>
          </w:p>
        </w:tc>
      </w:tr>
      <w:tr>
        <w:tc>
          <w:tcPr>
            <w:tcW w:type="dxa" w:w="1987"/>
            <w:shd w:fill="FFFFFF"/>
            <w:tcMar>
              <w:top w:w="70" w:type="dxa"/>
              <w:bottom w:w="70" w:type="dxa"/>
              <w:left w:w="90" w:type="dxa"/>
              <w:right w:w="90" w:type="dxa"/>
            </w:tcMar>
          </w:tcPr>
          <w:p>
            <w:r>
              <w:rPr>
                <w:sz w:val="17"/>
              </w:rPr>
              <w:t>Test 2</w:t>
            </w:r>
          </w:p>
        </w:tc>
        <w:tc>
          <w:tcPr>
            <w:tcW w:type="dxa" w:w="1987"/>
            <w:shd w:fill="FFFFFF"/>
            <w:tcMar>
              <w:top w:w="70" w:type="dxa"/>
              <w:bottom w:w="70" w:type="dxa"/>
              <w:left w:w="90" w:type="dxa"/>
              <w:right w:w="90" w:type="dxa"/>
            </w:tcMar>
          </w:tcPr>
          <w:p>
            <w:r>
              <w:rPr>
                <w:sz w:val="17"/>
              </w:rPr>
              <w:t>RBAC &amp; BOLA / IDOR Isolation</w:t>
            </w:r>
          </w:p>
        </w:tc>
        <w:tc>
          <w:tcPr>
            <w:tcW w:type="dxa" w:w="1987"/>
            <w:shd w:fill="FFFFFF"/>
            <w:tcMar>
              <w:top w:w="70" w:type="dxa"/>
              <w:bottom w:w="70" w:type="dxa"/>
              <w:left w:w="90" w:type="dxa"/>
              <w:right w:w="90" w:type="dxa"/>
            </w:tcMar>
          </w:tcPr>
          <w:p>
            <w:r>
              <w:rPr>
                <w:sz w:val="17"/>
              </w:rPr>
              <w:t>Auth &amp; Access Controllers</w:t>
            </w:r>
          </w:p>
        </w:tc>
        <w:tc>
          <w:tcPr>
            <w:tcW w:type="dxa" w:w="1987"/>
            <w:shd w:fill="FFFFFF"/>
            <w:tcMar>
              <w:top w:w="70" w:type="dxa"/>
              <w:bottom w:w="70" w:type="dxa"/>
              <w:left w:w="90" w:type="dxa"/>
              <w:right w:w="90" w:type="dxa"/>
            </w:tcMar>
          </w:tcPr>
          <w:p>
            <w:r>
              <w:rPr>
                <w:sz w:val="17"/>
              </w:rPr>
              <w:t>Lower roles blocked from admin; User A cannot access User B data</w:t>
            </w:r>
          </w:p>
        </w:tc>
        <w:tc>
          <w:tcPr>
            <w:tcW w:type="dxa" w:w="1987"/>
            <w:shd w:fill="FFFFFF"/>
            <w:tcMar>
              <w:top w:w="70" w:type="dxa"/>
              <w:bottom w:w="70" w:type="dxa"/>
              <w:left w:w="90" w:type="dxa"/>
              <w:right w:w="90" w:type="dxa"/>
            </w:tcMar>
          </w:tcPr>
          <w:p>
            <w:r>
              <w:rPr>
                <w:b/>
                <w:color w:val="2E7D32"/>
                <w:sz w:val="17"/>
              </w:rPr>
              <w:t>PASS [10/10]</w:t>
            </w:r>
          </w:p>
        </w:tc>
      </w:tr>
      <w:tr>
        <w:tc>
          <w:tcPr>
            <w:tcW w:type="dxa" w:w="1987"/>
            <w:shd w:fill="F4F6F9"/>
            <w:tcMar>
              <w:top w:w="70" w:type="dxa"/>
              <w:bottom w:w="70" w:type="dxa"/>
              <w:left w:w="90" w:type="dxa"/>
              <w:right w:w="90" w:type="dxa"/>
            </w:tcMar>
          </w:tcPr>
          <w:p>
            <w:r>
              <w:rPr>
                <w:sz w:val="17"/>
              </w:rPr>
              <w:t>Test 3</w:t>
            </w:r>
          </w:p>
        </w:tc>
        <w:tc>
          <w:tcPr>
            <w:tcW w:type="dxa" w:w="1987"/>
            <w:shd w:fill="F4F6F9"/>
            <w:tcMar>
              <w:top w:w="70" w:type="dxa"/>
              <w:bottom w:w="70" w:type="dxa"/>
              <w:left w:w="90" w:type="dxa"/>
              <w:right w:w="90" w:type="dxa"/>
            </w:tcMar>
          </w:tcPr>
          <w:p>
            <w:r>
              <w:rPr>
                <w:sz w:val="17"/>
              </w:rPr>
              <w:t>Frontend Request Security</w:t>
            </w:r>
          </w:p>
        </w:tc>
        <w:tc>
          <w:tcPr>
            <w:tcW w:type="dxa" w:w="1987"/>
            <w:shd w:fill="F4F6F9"/>
            <w:tcMar>
              <w:top w:w="70" w:type="dxa"/>
              <w:bottom w:w="70" w:type="dxa"/>
              <w:left w:w="90" w:type="dxa"/>
              <w:right w:w="90" w:type="dxa"/>
            </w:tcMar>
          </w:tcPr>
          <w:p>
            <w:r>
              <w:rPr>
                <w:sz w:val="17"/>
              </w:rPr>
              <w:t>HTTP Client &amp; Input Sanitization</w:t>
            </w:r>
          </w:p>
        </w:tc>
        <w:tc>
          <w:tcPr>
            <w:tcW w:type="dxa" w:w="1987"/>
            <w:shd w:fill="F4F6F9"/>
            <w:tcMar>
              <w:top w:w="70" w:type="dxa"/>
              <w:bottom w:w="70" w:type="dxa"/>
              <w:left w:w="90" w:type="dxa"/>
              <w:right w:w="90" w:type="dxa"/>
            </w:tcMar>
          </w:tcPr>
          <w:p>
            <w:r>
              <w:rPr>
                <w:sz w:val="17"/>
              </w:rPr>
              <w:t>No secrets in query params; XSS/SQLi injection sanitized; data minimization</w:t>
            </w:r>
          </w:p>
        </w:tc>
        <w:tc>
          <w:tcPr>
            <w:tcW w:type="dxa" w:w="1987"/>
            <w:shd w:fill="F4F6F9"/>
            <w:tcMar>
              <w:top w:w="70" w:type="dxa"/>
              <w:bottom w:w="70" w:type="dxa"/>
              <w:left w:w="90" w:type="dxa"/>
              <w:right w:w="90" w:type="dxa"/>
            </w:tcMar>
          </w:tcPr>
          <w:p>
            <w:r>
              <w:rPr>
                <w:b/>
                <w:color w:val="2E7D32"/>
                <w:sz w:val="17"/>
              </w:rPr>
              <w:t>PASS [16/16]</w:t>
            </w:r>
          </w:p>
        </w:tc>
      </w:tr>
      <w:tr>
        <w:tc>
          <w:tcPr>
            <w:tcW w:type="dxa" w:w="1987"/>
            <w:shd w:fill="FFFFFF"/>
            <w:tcMar>
              <w:top w:w="70" w:type="dxa"/>
              <w:bottom w:w="70" w:type="dxa"/>
              <w:left w:w="90" w:type="dxa"/>
              <w:right w:w="90" w:type="dxa"/>
            </w:tcMar>
          </w:tcPr>
          <w:p>
            <w:r>
              <w:rPr>
                <w:sz w:val="17"/>
              </w:rPr>
              <w:t>Test 4</w:t>
            </w:r>
          </w:p>
        </w:tc>
        <w:tc>
          <w:tcPr>
            <w:tcW w:type="dxa" w:w="1987"/>
            <w:shd w:fill="FFFFFF"/>
            <w:tcMar>
              <w:top w:w="70" w:type="dxa"/>
              <w:bottom w:w="70" w:type="dxa"/>
              <w:left w:w="90" w:type="dxa"/>
              <w:right w:w="90" w:type="dxa"/>
            </w:tcMar>
          </w:tcPr>
          <w:p>
            <w:r>
              <w:rPr>
                <w:sz w:val="17"/>
              </w:rPr>
              <w:t>Crash Resilience &amp; Burst Rate Limit</w:t>
            </w:r>
          </w:p>
        </w:tc>
        <w:tc>
          <w:tcPr>
            <w:tcW w:type="dxa" w:w="1987"/>
            <w:shd w:fill="FFFFFF"/>
            <w:tcMar>
              <w:top w:w="70" w:type="dxa"/>
              <w:bottom w:w="70" w:type="dxa"/>
              <w:left w:w="90" w:type="dxa"/>
              <w:right w:w="90" w:type="dxa"/>
            </w:tcMar>
          </w:tcPr>
          <w:p>
            <w:r>
              <w:rPr>
                <w:sz w:val="17"/>
              </w:rPr>
              <w:t>Middleware &amp; Body Parsers</w:t>
            </w:r>
          </w:p>
        </w:tc>
        <w:tc>
          <w:tcPr>
            <w:tcW w:type="dxa" w:w="1987"/>
            <w:shd w:fill="FFFFFF"/>
            <w:tcMar>
              <w:top w:w="70" w:type="dxa"/>
              <w:bottom w:w="70" w:type="dxa"/>
              <w:left w:w="90" w:type="dxa"/>
              <w:right w:w="90" w:type="dxa"/>
            </w:tcMar>
          </w:tcPr>
          <w:p>
            <w:r>
              <w:rPr>
                <w:sz w:val="17"/>
              </w:rPr>
              <w:t>Process stable; 10MB payload rejected; Dedicated auth limiter (429) active</w:t>
            </w:r>
          </w:p>
        </w:tc>
        <w:tc>
          <w:tcPr>
            <w:tcW w:type="dxa" w:w="1987"/>
            <w:shd w:fill="FFFFFF"/>
            <w:tcMar>
              <w:top w:w="70" w:type="dxa"/>
              <w:bottom w:w="70" w:type="dxa"/>
              <w:left w:w="90" w:type="dxa"/>
              <w:right w:w="90" w:type="dxa"/>
            </w:tcMar>
          </w:tcPr>
          <w:p>
            <w:r>
              <w:rPr>
                <w:b/>
                <w:color w:val="2E7D32"/>
                <w:sz w:val="17"/>
              </w:rPr>
              <w:t>PASS [28/28] (REMEDIATED)</w:t>
            </w:r>
          </w:p>
        </w:tc>
      </w:tr>
      <w:tr>
        <w:tc>
          <w:tcPr>
            <w:tcW w:type="dxa" w:w="1987"/>
            <w:shd w:fill="F4F6F9"/>
            <w:tcMar>
              <w:top w:w="70" w:type="dxa"/>
              <w:bottom w:w="70" w:type="dxa"/>
              <w:left w:w="90" w:type="dxa"/>
              <w:right w:w="90" w:type="dxa"/>
            </w:tcMar>
          </w:tcPr>
          <w:p>
            <w:r>
              <w:rPr>
                <w:sz w:val="17"/>
              </w:rPr>
              <w:t>Test 5</w:t>
            </w:r>
          </w:p>
        </w:tc>
        <w:tc>
          <w:tcPr>
            <w:tcW w:type="dxa" w:w="1987"/>
            <w:shd w:fill="F4F6F9"/>
            <w:tcMar>
              <w:top w:w="70" w:type="dxa"/>
              <w:bottom w:w="70" w:type="dxa"/>
              <w:left w:w="90" w:type="dxa"/>
              <w:right w:w="90" w:type="dxa"/>
            </w:tcMar>
          </w:tcPr>
          <w:p>
            <w:r>
              <w:rPr>
                <w:sz w:val="17"/>
              </w:rPr>
              <w:t>UI Web View &amp; Storage/Cache Audit</w:t>
            </w:r>
          </w:p>
        </w:tc>
        <w:tc>
          <w:tcPr>
            <w:tcW w:type="dxa" w:w="1987"/>
            <w:shd w:fill="F4F6F9"/>
            <w:tcMar>
              <w:top w:w="70" w:type="dxa"/>
              <w:bottom w:w="70" w:type="dxa"/>
              <w:left w:w="90" w:type="dxa"/>
              <w:right w:w="90" w:type="dxa"/>
            </w:tcMar>
          </w:tcPr>
          <w:p>
            <w:r>
              <w:rPr>
                <w:sz w:val="17"/>
              </w:rPr>
              <w:t>Routes, DOM &amp; Headers</w:t>
            </w:r>
          </w:p>
        </w:tc>
        <w:tc>
          <w:tcPr>
            <w:tcW w:type="dxa" w:w="1987"/>
            <w:shd w:fill="F4F6F9"/>
            <w:tcMar>
              <w:top w:w="70" w:type="dxa"/>
              <w:bottom w:w="70" w:type="dxa"/>
              <w:left w:w="90" w:type="dxa"/>
              <w:right w:w="90" w:type="dxa"/>
            </w:tcMar>
          </w:tcPr>
          <w:p>
            <w:r>
              <w:rPr>
                <w:sz w:val="17"/>
              </w:rPr>
              <w:t>Zero UI crashes; 180 route guards verified; Anti-caching headers active</w:t>
            </w:r>
          </w:p>
        </w:tc>
        <w:tc>
          <w:tcPr>
            <w:tcW w:type="dxa" w:w="1987"/>
            <w:shd w:fill="F4F6F9"/>
            <w:tcMar>
              <w:top w:w="70" w:type="dxa"/>
              <w:bottom w:w="70" w:type="dxa"/>
              <w:left w:w="90" w:type="dxa"/>
              <w:right w:w="90" w:type="dxa"/>
            </w:tcMar>
          </w:tcPr>
          <w:p>
            <w:r>
              <w:rPr>
                <w:b/>
                <w:color w:val="2E7D32"/>
                <w:sz w:val="17"/>
              </w:rPr>
              <w:t>PASS [180/180] (REMEDIATED)</w:t>
            </w:r>
          </w:p>
        </w:tc>
      </w:tr>
    </w:tbl>
    <w:p/>
    <w:p>
      <w:r>
        <w:rPr>
          <w:b/>
          <w:color w:val="102C57"/>
          <w:sz w:val="28"/>
        </w:rPr>
        <w:t>5. Prioritized Issue Severity Matrix &amp; Remediation Verification</w:t>
      </w:r>
    </w:p>
    <w:tbl>
      <w:tblPr>
        <w:tblW w:type="auto" w:w="0"/>
        <w:jc w:val="center"/>
        <w:tblLook w:firstColumn="1" w:firstRow="1" w:lastColumn="0" w:lastRow="0" w:noHBand="0" w:noVBand="1" w:val="04A0"/>
      </w:tblPr>
      <w:tblGrid>
        <w:gridCol w:w="2484"/>
        <w:gridCol w:w="2484"/>
        <w:gridCol w:w="2484"/>
        <w:gridCol w:w="2484"/>
      </w:tblGrid>
      <w:tr>
        <w:tc>
          <w:tcPr>
            <w:tcW w:type="dxa" w:w="2484"/>
            <w:shd w:fill="102C57"/>
            <w:tcMar>
              <w:top w:w="100" w:type="dxa"/>
              <w:bottom w:w="100" w:type="dxa"/>
              <w:left w:w="100" w:type="dxa"/>
              <w:right w:w="100" w:type="dxa"/>
            </w:tcMar>
          </w:tcPr>
          <w:p>
            <w:r>
              <w:rPr>
                <w:b/>
                <w:color w:val="FFFFFF"/>
                <w:sz w:val="19"/>
              </w:rPr>
              <w:t>Severity</w:t>
            </w:r>
          </w:p>
        </w:tc>
        <w:tc>
          <w:tcPr>
            <w:tcW w:type="dxa" w:w="2484"/>
            <w:shd w:fill="102C57"/>
            <w:tcMar>
              <w:top w:w="100" w:type="dxa"/>
              <w:bottom w:w="100" w:type="dxa"/>
              <w:left w:w="100" w:type="dxa"/>
              <w:right w:w="100" w:type="dxa"/>
            </w:tcMar>
          </w:tcPr>
          <w:p>
            <w:r>
              <w:rPr>
                <w:b/>
                <w:color w:val="FFFFFF"/>
                <w:sz w:val="19"/>
              </w:rPr>
              <w:t>Finding &amp; Root Cause</w:t>
            </w:r>
          </w:p>
        </w:tc>
        <w:tc>
          <w:tcPr>
            <w:tcW w:type="dxa" w:w="2484"/>
            <w:shd w:fill="102C57"/>
            <w:tcMar>
              <w:top w:w="100" w:type="dxa"/>
              <w:bottom w:w="100" w:type="dxa"/>
              <w:left w:w="100" w:type="dxa"/>
              <w:right w:w="100" w:type="dxa"/>
            </w:tcMar>
          </w:tcPr>
          <w:p>
            <w:r>
              <w:rPr>
                <w:b/>
                <w:color w:val="FFFFFF"/>
                <w:sz w:val="19"/>
              </w:rPr>
              <w:t>Operational Impact</w:t>
            </w:r>
          </w:p>
        </w:tc>
        <w:tc>
          <w:tcPr>
            <w:tcW w:type="dxa" w:w="2484"/>
            <w:shd w:fill="102C57"/>
            <w:tcMar>
              <w:top w:w="100" w:type="dxa"/>
              <w:bottom w:w="100" w:type="dxa"/>
              <w:left w:w="100" w:type="dxa"/>
              <w:right w:w="100" w:type="dxa"/>
            </w:tcMar>
          </w:tcPr>
          <w:p>
            <w:r>
              <w:rPr>
                <w:b/>
                <w:color w:val="FFFFFF"/>
                <w:sz w:val="19"/>
              </w:rPr>
              <w:t>Remediation Status &amp; Action Taken</w:t>
            </w:r>
          </w:p>
        </w:tc>
      </w:tr>
      <w:tr>
        <w:tc>
          <w:tcPr>
            <w:tcW w:type="dxa" w:w="2484"/>
            <w:shd w:fill="F4F6F9"/>
            <w:tcMar>
              <w:top w:w="80" w:type="dxa"/>
              <w:bottom w:w="80" w:type="dxa"/>
              <w:left w:w="100" w:type="dxa"/>
              <w:right w:w="100" w:type="dxa"/>
            </w:tcMar>
          </w:tcPr>
          <w:p>
            <w:r>
              <w:rPr>
                <w:b/>
                <w:color w:val="D32F2F"/>
                <w:sz w:val="17"/>
              </w:rPr>
              <w:t>CRITICAL</w:t>
              <w:br/>
              <w:t>(P0)</w:t>
            </w:r>
          </w:p>
        </w:tc>
        <w:tc>
          <w:tcPr>
            <w:tcW w:type="dxa" w:w="2484"/>
            <w:shd w:fill="F4F6F9"/>
            <w:tcMar>
              <w:top w:w="80" w:type="dxa"/>
              <w:bottom w:w="80" w:type="dxa"/>
              <w:left w:w="100" w:type="dxa"/>
              <w:right w:w="100" w:type="dxa"/>
            </w:tcMar>
          </w:tcPr>
          <w:p>
            <w:r>
              <w:rPr>
                <w:sz w:val="17"/>
              </w:rPr>
              <w:t>None detected during audit. Zero process crashes, deadlocks, or unauthenticated privilege escalations.</w:t>
            </w:r>
          </w:p>
        </w:tc>
        <w:tc>
          <w:tcPr>
            <w:tcW w:type="dxa" w:w="2484"/>
            <w:shd w:fill="F4F6F9"/>
            <w:tcMar>
              <w:top w:w="80" w:type="dxa"/>
              <w:bottom w:w="80" w:type="dxa"/>
              <w:left w:w="100" w:type="dxa"/>
              <w:right w:w="100" w:type="dxa"/>
            </w:tcMar>
          </w:tcPr>
          <w:p>
            <w:r>
              <w:rPr>
                <w:sz w:val="17"/>
              </w:rPr>
              <w:t>No critical blocking outages.</w:t>
            </w:r>
          </w:p>
        </w:tc>
        <w:tc>
          <w:tcPr>
            <w:tcW w:type="dxa" w:w="2484"/>
            <w:shd w:fill="F4F6F9"/>
            <w:tcMar>
              <w:top w:w="80" w:type="dxa"/>
              <w:bottom w:w="80" w:type="dxa"/>
              <w:left w:w="100" w:type="dxa"/>
              <w:right w:w="100" w:type="dxa"/>
            </w:tcMar>
          </w:tcPr>
          <w:p>
            <w:r>
              <w:rPr>
                <w:sz w:val="17"/>
              </w:rPr>
              <w:t>[PASSED] Release Gate Verified: System passes P0 gate.</w:t>
            </w:r>
          </w:p>
        </w:tc>
      </w:tr>
      <w:tr>
        <w:tc>
          <w:tcPr>
            <w:tcW w:type="dxa" w:w="2484"/>
            <w:shd w:fill="FFFFFF"/>
            <w:tcMar>
              <w:top w:w="80" w:type="dxa"/>
              <w:bottom w:w="80" w:type="dxa"/>
              <w:left w:w="100" w:type="dxa"/>
              <w:right w:w="100" w:type="dxa"/>
            </w:tcMar>
          </w:tcPr>
          <w:p>
            <w:r>
              <w:rPr>
                <w:b/>
                <w:color w:val="E65100"/>
                <w:sz w:val="17"/>
              </w:rPr>
              <w:t>HIGH</w:t>
              <w:br/>
              <w:t>(P1)</w:t>
            </w:r>
          </w:p>
        </w:tc>
        <w:tc>
          <w:tcPr>
            <w:tcW w:type="dxa" w:w="2484"/>
            <w:shd w:fill="FFFFFF"/>
            <w:tcMar>
              <w:top w:w="80" w:type="dxa"/>
              <w:bottom w:w="80" w:type="dxa"/>
              <w:left w:w="100" w:type="dxa"/>
              <w:right w:w="100" w:type="dxa"/>
            </w:tcMar>
          </w:tcPr>
          <w:p>
            <w:r>
              <w:rPr>
                <w:sz w:val="17"/>
              </w:rPr>
              <w:t>Auth Endpoint Rate Limiting: General limiter was set to 5000 req/min for local dev.</w:t>
            </w:r>
          </w:p>
        </w:tc>
        <w:tc>
          <w:tcPr>
            <w:tcW w:type="dxa" w:w="2484"/>
            <w:shd w:fill="FFFFFF"/>
            <w:tcMar>
              <w:top w:w="80" w:type="dxa"/>
              <w:bottom w:w="80" w:type="dxa"/>
              <w:left w:w="100" w:type="dxa"/>
              <w:right w:w="100" w:type="dxa"/>
            </w:tcMar>
          </w:tcPr>
          <w:p>
            <w:r>
              <w:rPr>
                <w:sz w:val="17"/>
              </w:rPr>
              <w:t>Throttles brute-force and credential-stuffing attacks.</w:t>
            </w:r>
          </w:p>
        </w:tc>
        <w:tc>
          <w:tcPr>
            <w:tcW w:type="dxa" w:w="2484"/>
            <w:shd w:fill="FFFFFF"/>
            <w:tcMar>
              <w:top w:w="80" w:type="dxa"/>
              <w:bottom w:w="80" w:type="dxa"/>
              <w:left w:w="100" w:type="dxa"/>
              <w:right w:w="100" w:type="dxa"/>
            </w:tcMar>
          </w:tcPr>
          <w:p>
            <w:r>
              <w:rPr>
                <w:color w:val="2E7D32"/>
                <w:sz w:val="17"/>
              </w:rPr>
              <w:t>[REMEDIATED] Deployed dedicated rate limiter on /api/v1/auth/* (10 req/min). Verified live: 50 of 60 rapid burst requests blocked with HTTP 429.</w:t>
            </w:r>
          </w:p>
        </w:tc>
      </w:tr>
      <w:tr>
        <w:tc>
          <w:tcPr>
            <w:tcW w:type="dxa" w:w="2484"/>
            <w:shd w:fill="F4F6F9"/>
            <w:tcMar>
              <w:top w:w="80" w:type="dxa"/>
              <w:bottom w:w="80" w:type="dxa"/>
              <w:left w:w="100" w:type="dxa"/>
              <w:right w:w="100" w:type="dxa"/>
            </w:tcMar>
          </w:tcPr>
          <w:p>
            <w:r>
              <w:rPr>
                <w:b/>
                <w:color w:val="F57C00"/>
                <w:sz w:val="17"/>
              </w:rPr>
              <w:t>MEDIUM</w:t>
              <w:br/>
              <w:t>(P2)</w:t>
            </w:r>
          </w:p>
        </w:tc>
        <w:tc>
          <w:tcPr>
            <w:tcW w:type="dxa" w:w="2484"/>
            <w:shd w:fill="F4F6F9"/>
            <w:tcMar>
              <w:top w:w="80" w:type="dxa"/>
              <w:bottom w:w="80" w:type="dxa"/>
              <w:left w:w="100" w:type="dxa"/>
              <w:right w:w="100" w:type="dxa"/>
            </w:tcMar>
          </w:tcPr>
          <w:p>
            <w:r>
              <w:rPr>
                <w:sz w:val="17"/>
              </w:rPr>
              <w:t>Missing Cache-Control Headers on Sensitive Endpoints.</w:t>
            </w:r>
          </w:p>
        </w:tc>
        <w:tc>
          <w:tcPr>
            <w:tcW w:type="dxa" w:w="2484"/>
            <w:shd w:fill="F4F6F9"/>
            <w:tcMar>
              <w:top w:w="80" w:type="dxa"/>
              <w:bottom w:w="80" w:type="dxa"/>
              <w:left w:w="100" w:type="dxa"/>
              <w:right w:w="100" w:type="dxa"/>
            </w:tcMar>
          </w:tcPr>
          <w:p>
            <w:r>
              <w:rPr>
                <w:sz w:val="17"/>
              </w:rPr>
              <w:t>Prevents caching of sensitive student financial/academic data on client proxies.</w:t>
            </w:r>
          </w:p>
        </w:tc>
        <w:tc>
          <w:tcPr>
            <w:tcW w:type="dxa" w:w="2484"/>
            <w:shd w:fill="F4F6F9"/>
            <w:tcMar>
              <w:top w:w="80" w:type="dxa"/>
              <w:bottom w:w="80" w:type="dxa"/>
              <w:left w:w="100" w:type="dxa"/>
              <w:right w:w="100" w:type="dxa"/>
            </w:tcMar>
          </w:tcPr>
          <w:p>
            <w:r>
              <w:rPr>
                <w:color w:val="2E7D32"/>
                <w:sz w:val="17"/>
              </w:rPr>
              <w:t>[REMEDIATED] Injected Cache-Control: no-store, no-cache, must-revalidate and Pragma: no-cache across all /api/v1/* routes.</w:t>
            </w:r>
          </w:p>
        </w:tc>
      </w:tr>
      <w:tr>
        <w:tc>
          <w:tcPr>
            <w:tcW w:type="dxa" w:w="2484"/>
            <w:shd w:fill="FFFFFF"/>
            <w:tcMar>
              <w:top w:w="80" w:type="dxa"/>
              <w:bottom w:w="80" w:type="dxa"/>
              <w:left w:w="100" w:type="dxa"/>
              <w:right w:w="100" w:type="dxa"/>
            </w:tcMar>
          </w:tcPr>
          <w:p>
            <w:r>
              <w:rPr>
                <w:b/>
                <w:color w:val="2E7D32"/>
                <w:sz w:val="17"/>
              </w:rPr>
              <w:t>LOW</w:t>
              <w:br/>
              <w:t>(P3)</w:t>
            </w:r>
          </w:p>
        </w:tc>
        <w:tc>
          <w:tcPr>
            <w:tcW w:type="dxa" w:w="2484"/>
            <w:shd w:fill="FFFFFF"/>
            <w:tcMar>
              <w:top w:w="80" w:type="dxa"/>
              <w:bottom w:w="80" w:type="dxa"/>
              <w:left w:w="100" w:type="dxa"/>
              <w:right w:w="100" w:type="dxa"/>
            </w:tcMar>
          </w:tcPr>
          <w:p>
            <w:r>
              <w:rPr>
                <w:sz w:val="17"/>
              </w:rPr>
              <w:t>CASA Telemetry Integration: Morgan/console lacked W3C tracing and CASA context.</w:t>
            </w:r>
          </w:p>
        </w:tc>
        <w:tc>
          <w:tcPr>
            <w:tcW w:type="dxa" w:w="2484"/>
            <w:shd w:fill="FFFFFF"/>
            <w:tcMar>
              <w:top w:w="80" w:type="dxa"/>
              <w:bottom w:w="80" w:type="dxa"/>
              <w:left w:w="100" w:type="dxa"/>
              <w:right w:w="100" w:type="dxa"/>
            </w:tcMar>
          </w:tcPr>
          <w:p>
            <w:r>
              <w:rPr>
                <w:sz w:val="17"/>
              </w:rPr>
              <w:t>Enables cross-service correlation and sub-millisecond async flush.</w:t>
            </w:r>
          </w:p>
        </w:tc>
        <w:tc>
          <w:tcPr>
            <w:tcW w:type="dxa" w:w="2484"/>
            <w:shd w:fill="FFFFFF"/>
            <w:tcMar>
              <w:top w:w="80" w:type="dxa"/>
              <w:bottom w:w="80" w:type="dxa"/>
              <w:left w:w="100" w:type="dxa"/>
              <w:right w:w="100" w:type="dxa"/>
            </w:tcMar>
          </w:tcPr>
          <w:p>
            <w:r>
              <w:rPr>
                <w:color w:val="2E7D32"/>
                <w:sz w:val="17"/>
              </w:rPr>
              <w:t>[REMEDIATED] Deployed Logs Creator ring buffer (10k items) with W3C traceparent, trace_id, span_id, CASA context, and automated PII sanitization.</w:t>
            </w:r>
          </w:p>
        </w:tc>
      </w:tr>
    </w:tbl>
    <w:p/>
    <w:p>
      <w:r>
        <w:rPr>
          <w:b/>
          <w:color w:val="102C57"/>
          <w:sz w:val="28"/>
        </w:rPr>
        <w:t>6. Engineering Remediation Action Plan (4-Phase Roadmap)</w:t>
      </w:r>
    </w:p>
    <w:tbl>
      <w:tblPr>
        <w:tblW w:type="auto" w:w="0"/>
        <w:jc w:val="center"/>
        <w:tblLook w:firstColumn="1" w:firstRow="1" w:lastColumn="0" w:lastRow="0" w:noHBand="0" w:noVBand="1" w:val="04A0"/>
      </w:tblPr>
      <w:tblGrid>
        <w:gridCol w:w="3312"/>
        <w:gridCol w:w="3312"/>
        <w:gridCol w:w="3312"/>
      </w:tblGrid>
      <w:tr>
        <w:tc>
          <w:tcPr>
            <w:tcW w:type="dxa" w:w="3312"/>
            <w:shd w:fill="102C57"/>
            <w:tcMar>
              <w:top w:w="100" w:type="dxa"/>
              <w:bottom w:w="100" w:type="dxa"/>
              <w:left w:w="100" w:type="dxa"/>
              <w:right w:w="100" w:type="dxa"/>
            </w:tcMar>
          </w:tcPr>
          <w:p>
            <w:r>
              <w:rPr>
                <w:b/>
                <w:color w:val="FFFFFF"/>
                <w:sz w:val="19"/>
              </w:rPr>
              <w:t>Phase</w:t>
            </w:r>
          </w:p>
        </w:tc>
        <w:tc>
          <w:tcPr>
            <w:tcW w:type="dxa" w:w="3312"/>
            <w:shd w:fill="102C57"/>
            <w:tcMar>
              <w:top w:w="100" w:type="dxa"/>
              <w:bottom w:w="100" w:type="dxa"/>
              <w:left w:w="100" w:type="dxa"/>
              <w:right w:w="100" w:type="dxa"/>
            </w:tcMar>
          </w:tcPr>
          <w:p>
            <w:r>
              <w:rPr>
                <w:b/>
                <w:color w:val="FFFFFF"/>
                <w:sz w:val="19"/>
              </w:rPr>
              <w:t>Remediation Deliverables &amp; Objectives</w:t>
            </w:r>
          </w:p>
        </w:tc>
        <w:tc>
          <w:tcPr>
            <w:tcW w:type="dxa" w:w="3312"/>
            <w:shd w:fill="102C57"/>
            <w:tcMar>
              <w:top w:w="100" w:type="dxa"/>
              <w:bottom w:w="100" w:type="dxa"/>
              <w:left w:w="100" w:type="dxa"/>
              <w:right w:w="100" w:type="dxa"/>
            </w:tcMar>
          </w:tcPr>
          <w:p>
            <w:r>
              <w:rPr>
                <w:b/>
                <w:color w:val="FFFFFF"/>
                <w:sz w:val="19"/>
              </w:rPr>
              <w:t>Target Timeline</w:t>
            </w:r>
          </w:p>
        </w:tc>
      </w:tr>
      <w:tr>
        <w:tc>
          <w:tcPr>
            <w:tcW w:type="dxa" w:w="3312"/>
            <w:shd w:fill="F4F6F9"/>
            <w:tcMar>
              <w:top w:w="80" w:type="dxa"/>
              <w:bottom w:w="80" w:type="dxa"/>
              <w:left w:w="100" w:type="dxa"/>
              <w:right w:w="100" w:type="dxa"/>
            </w:tcMar>
          </w:tcPr>
          <w:p>
            <w:r>
              <w:rPr>
                <w:b/>
                <w:sz w:val="18"/>
              </w:rPr>
              <w:t>Phase 1: Connection &amp; Rate Limits</w:t>
            </w:r>
          </w:p>
        </w:tc>
        <w:tc>
          <w:tcPr>
            <w:tcW w:type="dxa" w:w="3312"/>
            <w:shd w:fill="F4F6F9"/>
            <w:tcMar>
              <w:top w:w="80" w:type="dxa"/>
              <w:bottom w:w="80" w:type="dxa"/>
              <w:left w:w="100" w:type="dxa"/>
              <w:right w:w="100" w:type="dxa"/>
            </w:tcMar>
          </w:tcPr>
          <w:p>
            <w:r>
              <w:rPr>
                <w:sz w:val="18"/>
              </w:rPr>
              <w:t>• Enforce dedicated rate limiter on /api/v1/auth/* (5 attempts/min with Retry-After).</w:t>
              <w:br/>
              <w:t>• Enforce Prisma connection pool limits (15 connections max).</w:t>
              <w:br/>
              <w:t>• Add statement_timeout = 3000ms on database pool.</w:t>
            </w:r>
          </w:p>
        </w:tc>
        <w:tc>
          <w:tcPr>
            <w:tcW w:type="dxa" w:w="3312"/>
            <w:shd w:fill="F4F6F9"/>
            <w:tcMar>
              <w:top w:w="80" w:type="dxa"/>
              <w:bottom w:w="80" w:type="dxa"/>
              <w:left w:w="100" w:type="dxa"/>
              <w:right w:w="100" w:type="dxa"/>
            </w:tcMar>
          </w:tcPr>
          <w:p>
            <w:r>
              <w:rPr>
                <w:sz w:val="18"/>
              </w:rPr>
              <w:t>Immediate (Day 1)</w:t>
            </w:r>
          </w:p>
        </w:tc>
      </w:tr>
      <w:tr>
        <w:tc>
          <w:tcPr>
            <w:tcW w:type="dxa" w:w="3312"/>
            <w:shd w:fill="FFFFFF"/>
            <w:tcMar>
              <w:top w:w="80" w:type="dxa"/>
              <w:bottom w:w="80" w:type="dxa"/>
              <w:left w:w="100" w:type="dxa"/>
              <w:right w:w="100" w:type="dxa"/>
            </w:tcMar>
          </w:tcPr>
          <w:p>
            <w:r>
              <w:rPr>
                <w:b/>
                <w:sz w:val="18"/>
              </w:rPr>
              <w:t>Phase 2: Query &amp; Index Hardening</w:t>
            </w:r>
          </w:p>
        </w:tc>
        <w:tc>
          <w:tcPr>
            <w:tcW w:type="dxa" w:w="3312"/>
            <w:shd w:fill="FFFFFF"/>
            <w:tcMar>
              <w:top w:w="80" w:type="dxa"/>
              <w:bottom w:w="80" w:type="dxa"/>
              <w:left w:w="100" w:type="dxa"/>
              <w:right w:w="100" w:type="dxa"/>
            </w:tcMar>
          </w:tcPr>
          <w:p>
            <w:r>
              <w:rPr>
                <w:sz w:val="18"/>
              </w:rPr>
              <w:t>• Verify composite indexes on AttendanceRecord (teamId, studentId, date) and Examination score lookups.</w:t>
              <w:br/>
              <w:t>• Prevent ORM N+1 query patterns on timetable slot associations.</w:t>
            </w:r>
          </w:p>
        </w:tc>
        <w:tc>
          <w:tcPr>
            <w:tcW w:type="dxa" w:w="3312"/>
            <w:shd w:fill="FFFFFF"/>
            <w:tcMar>
              <w:top w:w="80" w:type="dxa"/>
              <w:bottom w:w="80" w:type="dxa"/>
              <w:left w:w="100" w:type="dxa"/>
              <w:right w:w="100" w:type="dxa"/>
            </w:tcMar>
          </w:tcPr>
          <w:p>
            <w:r>
              <w:rPr>
                <w:sz w:val="18"/>
              </w:rPr>
              <w:t>Sprint 1 (Days 2 - 3)</w:t>
            </w:r>
          </w:p>
        </w:tc>
      </w:tr>
      <w:tr>
        <w:tc>
          <w:tcPr>
            <w:tcW w:type="dxa" w:w="3312"/>
            <w:shd w:fill="F4F6F9"/>
            <w:tcMar>
              <w:top w:w="80" w:type="dxa"/>
              <w:bottom w:w="80" w:type="dxa"/>
              <w:left w:w="100" w:type="dxa"/>
              <w:right w:w="100" w:type="dxa"/>
            </w:tcMar>
          </w:tcPr>
          <w:p>
            <w:r>
              <w:rPr>
                <w:b/>
                <w:sz w:val="18"/>
              </w:rPr>
              <w:t>Phase 3: CASA Logs Creator Middleware</w:t>
            </w:r>
          </w:p>
        </w:tc>
        <w:tc>
          <w:tcPr>
            <w:tcW w:type="dxa" w:w="3312"/>
            <w:shd w:fill="F4F6F9"/>
            <w:tcMar>
              <w:top w:w="80" w:type="dxa"/>
              <w:bottom w:w="80" w:type="dxa"/>
              <w:left w:w="100" w:type="dxa"/>
              <w:right w:w="100" w:type="dxa"/>
            </w:tcMar>
          </w:tcPr>
          <w:p>
            <w:r>
              <w:rPr>
                <w:sz w:val="18"/>
              </w:rPr>
              <w:t>• Deploy non-blocking in-memory ring-buffer logger (10,000 capacity) flushing every 100ms.</w:t>
              <w:br/>
              <w:t>• Inject W3C trace_id and span_id across request contexts.</w:t>
              <w:br/>
              <w:t>• Implement CASA Tier-2 regex filters for credential and PII masking.</w:t>
            </w:r>
          </w:p>
        </w:tc>
        <w:tc>
          <w:tcPr>
            <w:tcW w:type="dxa" w:w="3312"/>
            <w:shd w:fill="F4F6F9"/>
            <w:tcMar>
              <w:top w:w="80" w:type="dxa"/>
              <w:bottom w:w="80" w:type="dxa"/>
              <w:left w:w="100" w:type="dxa"/>
              <w:right w:w="100" w:type="dxa"/>
            </w:tcMar>
          </w:tcPr>
          <w:p>
            <w:r>
              <w:rPr>
                <w:sz w:val="18"/>
              </w:rPr>
              <w:t>Sprint 1 (Days 4 - 5)</w:t>
            </w:r>
          </w:p>
        </w:tc>
      </w:tr>
      <w:tr>
        <w:tc>
          <w:tcPr>
            <w:tcW w:type="dxa" w:w="3312"/>
            <w:shd w:fill="FFFFFF"/>
            <w:tcMar>
              <w:top w:w="80" w:type="dxa"/>
              <w:bottom w:w="80" w:type="dxa"/>
              <w:left w:w="100" w:type="dxa"/>
              <w:right w:w="100" w:type="dxa"/>
            </w:tcMar>
          </w:tcPr>
          <w:p>
            <w:r>
              <w:rPr>
                <w:b/>
                <w:sz w:val="18"/>
              </w:rPr>
              <w:t>Phase 4: UI Responsiveness &amp; Caching</w:t>
            </w:r>
          </w:p>
        </w:tc>
        <w:tc>
          <w:tcPr>
            <w:tcW w:type="dxa" w:w="3312"/>
            <w:shd w:fill="FFFFFF"/>
            <w:tcMar>
              <w:top w:w="80" w:type="dxa"/>
              <w:bottom w:w="80" w:type="dxa"/>
              <w:left w:w="100" w:type="dxa"/>
              <w:right w:w="100" w:type="dxa"/>
            </w:tcMar>
          </w:tcPr>
          <w:p>
            <w:r>
              <w:rPr>
                <w:sz w:val="18"/>
              </w:rPr>
              <w:t>• Inject Cache-Control: no-store on sensitive JSON routes.</w:t>
              <w:br/>
              <w:t>• Enable compression middleware (gzip/brotli) on large responses.</w:t>
              <w:br/>
              <w:t>• Measure and optimize Core Web Vitals (LCP &lt;= 2.5s, INP &lt;= 200ms).</w:t>
            </w:r>
          </w:p>
        </w:tc>
        <w:tc>
          <w:tcPr>
            <w:tcW w:type="dxa" w:w="3312"/>
            <w:shd w:fill="FFFFFF"/>
            <w:tcMar>
              <w:top w:w="80" w:type="dxa"/>
              <w:bottom w:w="80" w:type="dxa"/>
              <w:left w:w="100" w:type="dxa"/>
              <w:right w:w="100" w:type="dxa"/>
            </w:tcMar>
          </w:tcPr>
          <w:p>
            <w:r>
              <w:rPr>
                <w:sz w:val="18"/>
              </w:rPr>
              <w:t>Sprint 2</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