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8F1AF">
      <w:pPr>
        <w:spacing w:line="360" w:lineRule="auto"/>
      </w:pPr>
    </w:p>
    <w:p w14:paraId="6BE6929E">
      <w:pPr>
        <w:pStyle w:val="2"/>
        <w:spacing w:before="240" w:after="120" w:line="360" w:lineRule="auto"/>
        <w:ind w:firstLine="0"/>
      </w:pPr>
      <w:r>
        <w:rPr>
          <w:rFonts w:ascii="宋体" w:hAnsi="宋体" w:eastAsia="宋体" w:cs="宋体"/>
          <w:b/>
          <w:bCs/>
          <w:sz w:val="28"/>
          <w:szCs w:val="28"/>
        </w:rPr>
        <w:t>一、对项目的理解</w:t>
      </w:r>
    </w:p>
    <w:p w14:paraId="6382C7DD">
      <w:pPr>
        <w:spacing w:line="360" w:lineRule="auto"/>
      </w:pPr>
    </w:p>
    <w:p w14:paraId="20965DD0">
      <w:pPr>
        <w:pStyle w:val="3"/>
        <w:spacing w:before="200" w:after="100" w:line="360" w:lineRule="auto"/>
        <w:ind w:firstLine="0"/>
      </w:pPr>
      <w:r>
        <w:rPr>
          <w:rFonts w:ascii="宋体" w:hAnsi="宋体" w:eastAsia="宋体" w:cs="宋体"/>
          <w:b/>
          <w:bCs/>
          <w:sz w:val="26"/>
          <w:szCs w:val="26"/>
        </w:rPr>
        <w:t>1.1 项目背景</w:t>
      </w:r>
    </w:p>
    <w:p w14:paraId="6ED69797">
      <w:pPr>
        <w:spacing w:before="0" w:after="0" w:line="360" w:lineRule="auto"/>
        <w:ind w:firstLine="48"/>
        <w:jc w:val="both"/>
      </w:pPr>
      <w:r>
        <w:rPr>
          <w:rFonts w:ascii="宋体" w:hAnsi="宋体" w:eastAsia="宋体" w:cs="宋体"/>
          <w:b w:val="0"/>
          <w:bCs w:val="0"/>
          <w:color w:val="000000"/>
          <w:sz w:val="24"/>
          <w:szCs w:val="24"/>
        </w:rPr>
        <w:t>国网新疆超高压分公司作为新疆电网特高压、超高压输变电工程的核心运维管理单位，承担着区域内数百个生产性项目的年度申报、审核与评审工作。随着电网建设规模的持续扩大和改造项目数量的逐年增加，现行项目评审工作面临严峻挑战，主要体现在以下几个层面。</w:t>
      </w:r>
    </w:p>
    <w:p w14:paraId="3B2E8A3C">
      <w:pPr>
        <w:spacing w:before="0" w:after="0" w:line="360" w:lineRule="auto"/>
        <w:ind w:firstLine="48"/>
        <w:jc w:val="both"/>
      </w:pPr>
      <w:r>
        <w:rPr>
          <w:rFonts w:ascii="宋体" w:hAnsi="宋体" w:eastAsia="宋体" w:cs="宋体"/>
          <w:b w:val="0"/>
          <w:bCs w:val="0"/>
          <w:color w:val="000000"/>
          <w:sz w:val="24"/>
          <w:szCs w:val="24"/>
        </w:rPr>
        <w:t>一是评审效率低下、周期长。目前，公司项目评审工作主要依赖评审人员手工逐项核查可行性研究报告、估算书及相关技术文档，对照制度规范逐条比对，耗时耗力。每年申报项目少则数百项，多则逾千项，评审周期普遍在两个月以上，难以满足业务快速推进的需求。面对项目申报数量的持续增长，人工评审模式已成为制约工作效率的主要瓶颈。</w:t>
      </w:r>
    </w:p>
    <w:p w14:paraId="2F72093D">
      <w:pPr>
        <w:spacing w:before="0" w:after="0" w:line="360" w:lineRule="auto"/>
        <w:ind w:firstLine="48"/>
        <w:jc w:val="both"/>
      </w:pPr>
      <w:r>
        <w:rPr>
          <w:rFonts w:ascii="宋体" w:hAnsi="宋体" w:eastAsia="宋体" w:cs="宋体"/>
          <w:b w:val="0"/>
          <w:bCs w:val="0"/>
          <w:color w:val="000000"/>
          <w:sz w:val="24"/>
          <w:szCs w:val="24"/>
        </w:rPr>
        <w:t>二是评审标准不统一，偏差风险较高。受限于评审人员专业背景、工作经验和个人理解差异，同一项目在不同评审人员手中往往得出不同结论，存在「同项不同审」的现象。此外，部分评审规则分散于多个文件和制度中，缺乏统一整合，导致执行标准参差不齐，评审结果的一致性和可靠性难以保证。</w:t>
      </w:r>
    </w:p>
    <w:p w14:paraId="2E3179C7">
      <w:pPr>
        <w:spacing w:before="0" w:after="0" w:line="360" w:lineRule="auto"/>
        <w:ind w:firstLine="48"/>
        <w:jc w:val="both"/>
      </w:pPr>
      <w:r>
        <w:rPr>
          <w:rFonts w:ascii="宋体" w:hAnsi="宋体" w:eastAsia="宋体" w:cs="宋体"/>
          <w:b w:val="0"/>
          <w:bCs w:val="0"/>
          <w:color w:val="000000"/>
          <w:sz w:val="24"/>
          <w:szCs w:val="24"/>
        </w:rPr>
        <w:t>三是历史数据与经验难以沉淀复用。多年来积累的大量历史项目数据、评审问题案例和设备价格信息分散存储于不同系统或个人电脑中，缺乏统一的管理和检索机制。评审人员在开展新项目评审时，无法快速调取参考案例，导致经验资产大量流失，重复性问题屡禁不止。</w:t>
      </w:r>
    </w:p>
    <w:p w14:paraId="1486D930">
      <w:pPr>
        <w:spacing w:before="0" w:after="0" w:line="360" w:lineRule="auto"/>
        <w:ind w:firstLine="48"/>
        <w:jc w:val="both"/>
      </w:pPr>
      <w:r>
        <w:rPr>
          <w:rFonts w:ascii="宋体" w:hAnsi="宋体" w:eastAsia="宋体" w:cs="宋体"/>
          <w:b w:val="0"/>
          <w:bCs w:val="0"/>
          <w:color w:val="000000"/>
          <w:sz w:val="24"/>
          <w:szCs w:val="24"/>
        </w:rPr>
        <w:t>四是辅助工具零散、流程割裂。目前，评审人员所使用的工具包括Excel表格、Word模板、各类对照清单等，这些工具相互独立，数据无法互通，各评审环节之间缺乏有效的数字化衔接。从项目申报、文件解析、评审打分到报告生成，各环节均需手工操作，流程效率低、出错率高。</w:t>
      </w:r>
    </w:p>
    <w:p w14:paraId="39E80A9E">
      <w:pPr>
        <w:spacing w:before="0" w:after="0" w:line="360" w:lineRule="auto"/>
        <w:ind w:firstLine="48"/>
        <w:jc w:val="both"/>
      </w:pPr>
      <w:r>
        <w:rPr>
          <w:rFonts w:ascii="宋体" w:hAnsi="宋体" w:eastAsia="宋体" w:cs="宋体"/>
          <w:b w:val="0"/>
          <w:bCs w:val="0"/>
          <w:color w:val="000000"/>
          <w:sz w:val="24"/>
          <w:szCs w:val="24"/>
        </w:rPr>
        <w:t>五是智能化转型需求迫切。党中央、国务院高度重视数字经济发展，国家电网公司深入推进数字化转型战略，明确要求在项目管理、运维管理等核心业务中大力推广人工智能技术应用。国网新疆超高压分公司作为重要试点单位，积极响应上级部署，将项目评审智能化作为数字化转型的重点突破口之一，着力推动评审工作从「人工驱动」向「规则驱动、人机协同」转变。</w:t>
      </w:r>
    </w:p>
    <w:p w14:paraId="5875738E">
      <w:pPr>
        <w:spacing w:before="0" w:after="0" w:line="360" w:lineRule="auto"/>
        <w:ind w:firstLine="48"/>
        <w:jc w:val="both"/>
      </w:pPr>
      <w:r>
        <w:rPr>
          <w:rFonts w:ascii="宋体" w:hAnsi="宋体" w:eastAsia="宋体" w:cs="宋体"/>
          <w:b w:val="0"/>
          <w:bCs w:val="0"/>
          <w:color w:val="000000"/>
          <w:sz w:val="24"/>
          <w:szCs w:val="24"/>
        </w:rPr>
        <w:t>在此背景下，国网新疆超高压分公司提出建设「项目智能评审流程优化提升」系统，依托人工智能、大模型、规则引擎等先进技术，在PMS3.0系统现有框架基础上增设专项模块，打通数据壁垒、固化评审规则、实现智能审查，从根本上解决上述痛点问题，为公司项目管理工作数字化转型提供有力支撑。</w:t>
      </w:r>
    </w:p>
    <w:p w14:paraId="4B75355C">
      <w:pPr>
        <w:spacing w:line="360" w:lineRule="auto"/>
      </w:pPr>
    </w:p>
    <w:p w14:paraId="4BBB9473">
      <w:pPr>
        <w:pStyle w:val="3"/>
        <w:spacing w:before="200" w:after="100" w:line="360" w:lineRule="auto"/>
        <w:ind w:firstLine="0"/>
      </w:pPr>
      <w:r>
        <w:rPr>
          <w:rFonts w:ascii="宋体" w:hAnsi="宋体" w:eastAsia="宋体" w:cs="宋体"/>
          <w:b/>
          <w:bCs/>
          <w:sz w:val="26"/>
          <w:szCs w:val="26"/>
        </w:rPr>
        <w:t>1.2 项目目标</w:t>
      </w:r>
    </w:p>
    <w:p w14:paraId="22907601">
      <w:pPr>
        <w:spacing w:before="0" w:after="0" w:line="360" w:lineRule="auto"/>
        <w:ind w:firstLine="48"/>
        <w:jc w:val="both"/>
      </w:pPr>
      <w:r>
        <w:rPr>
          <w:rFonts w:ascii="宋体" w:hAnsi="宋体" w:eastAsia="宋体" w:cs="宋体"/>
          <w:b w:val="0"/>
          <w:bCs w:val="0"/>
          <w:color w:val="000000"/>
          <w:sz w:val="24"/>
          <w:szCs w:val="24"/>
        </w:rPr>
        <w:t>本项目以「提效减负、标准统一、智能审查、闭环管理」为核心建设目标，全面提升国网新疆超高压分公司项目评审工作的数字化、智能化水平，推动评审工作由经验驱动向规则驱动转变，实现人机协同的新型评审工作模式。具体目标如下：</w:t>
      </w:r>
    </w:p>
    <w:p w14:paraId="1FCCCB48">
      <w:pPr>
        <w:spacing w:line="360" w:lineRule="auto"/>
      </w:pPr>
    </w:p>
    <w:p w14:paraId="483646BE">
      <w:pPr>
        <w:pStyle w:val="4"/>
        <w:spacing w:before="160" w:after="80" w:line="360" w:lineRule="auto"/>
        <w:ind w:firstLine="0"/>
      </w:pPr>
      <w:r>
        <w:rPr>
          <w:rFonts w:ascii="宋体" w:hAnsi="宋体" w:eastAsia="宋体" w:cs="宋体"/>
          <w:b/>
          <w:bCs/>
          <w:sz w:val="24"/>
          <w:szCs w:val="24"/>
        </w:rPr>
        <w:t>1.2.1 提升评审效率，减少人工工作量</w:t>
      </w:r>
    </w:p>
    <w:p w14:paraId="6F29DD86">
      <w:pPr>
        <w:spacing w:before="0" w:after="0" w:line="360" w:lineRule="auto"/>
        <w:ind w:firstLine="48"/>
        <w:jc w:val="both"/>
      </w:pPr>
      <w:r>
        <w:rPr>
          <w:rFonts w:ascii="宋体" w:hAnsi="宋体" w:eastAsia="宋体" w:cs="宋体"/>
          <w:b w:val="0"/>
          <w:bCs w:val="0"/>
          <w:color w:val="000000"/>
          <w:sz w:val="24"/>
          <w:szCs w:val="24"/>
        </w:rPr>
        <w:t>通过文件智能解析、规则引擎自动审查和评审报告自动生成等功能，将评审过程中的重复性、规则性工作交由系统自动完成，人工审核仅需对系统输出结果进行复核确认。目标是在现有评审工作量基础上减少50%以上的人工工作量，大幅缩短评审周期，提升整体评审效率。</w:t>
      </w:r>
    </w:p>
    <w:p w14:paraId="0BD7993E">
      <w:pPr>
        <w:pStyle w:val="4"/>
        <w:spacing w:before="160" w:after="80" w:line="360" w:lineRule="auto"/>
        <w:ind w:firstLine="0"/>
      </w:pPr>
      <w:r>
        <w:rPr>
          <w:rFonts w:ascii="宋体" w:hAnsi="宋体" w:eastAsia="宋体" w:cs="宋体"/>
          <w:b/>
          <w:bCs/>
          <w:sz w:val="24"/>
          <w:szCs w:val="24"/>
        </w:rPr>
        <w:t>1.2.2 统一评审标准，降低偏差风险</w:t>
      </w:r>
    </w:p>
    <w:p w14:paraId="76A0DD9E">
      <w:pPr>
        <w:spacing w:before="0" w:after="0" w:line="360" w:lineRule="auto"/>
        <w:ind w:firstLine="48"/>
        <w:jc w:val="both"/>
      </w:pPr>
      <w:r>
        <w:rPr>
          <w:rFonts w:ascii="宋体" w:hAnsi="宋体" w:eastAsia="宋体" w:cs="宋体"/>
          <w:b w:val="0"/>
          <w:bCs w:val="0"/>
          <w:color w:val="000000"/>
          <w:sz w:val="24"/>
          <w:szCs w:val="24"/>
        </w:rPr>
        <w:t>以公司现行评审制度、技术规范及管理要求为依据，将分散的评审规则系统化、规则化，构建统一的评审规则知识库。通过规则引擎实现标准化审查，消除评审人员主观判断差异，确保同类项目按照统一标准进行审查，显著降低评审偏差风险，智能审查准确率达到90%以上。</w:t>
      </w:r>
    </w:p>
    <w:p w14:paraId="61586CBF">
      <w:pPr>
        <w:pStyle w:val="4"/>
        <w:spacing w:before="160" w:after="80" w:line="360" w:lineRule="auto"/>
        <w:ind w:firstLine="0"/>
      </w:pPr>
      <w:r>
        <w:rPr>
          <w:rFonts w:ascii="宋体" w:hAnsi="宋体" w:eastAsia="宋体" w:cs="宋体"/>
          <w:b/>
          <w:bCs/>
          <w:sz w:val="24"/>
          <w:szCs w:val="24"/>
        </w:rPr>
        <w:t>1.2.3 沉淀历史经验，增强合规查重能力</w:t>
      </w:r>
    </w:p>
    <w:p w14:paraId="38C56FFC">
      <w:pPr>
        <w:spacing w:before="0" w:after="0" w:line="360" w:lineRule="auto"/>
        <w:ind w:firstLine="48"/>
        <w:jc w:val="both"/>
      </w:pPr>
      <w:r>
        <w:rPr>
          <w:rFonts w:ascii="宋体" w:hAnsi="宋体" w:eastAsia="宋体" w:cs="宋体"/>
          <w:b w:val="0"/>
          <w:bCs w:val="0"/>
          <w:color w:val="000000"/>
          <w:sz w:val="24"/>
          <w:szCs w:val="24"/>
        </w:rPr>
        <w:t>系统性整合历史项目数据、历史设备价格信息和评审问题案例，构建统一的设备价格库、典型问题库和历史项目知识库。以历史数据为参照，在新项目评审中实现跨项目比对、重复建设识别和价格合理性校验，充分发挥历史经验资产的复用价值，有效提升项目合规性和查重准确性。</w:t>
      </w:r>
    </w:p>
    <w:p w14:paraId="7DCC627D">
      <w:pPr>
        <w:pStyle w:val="4"/>
        <w:spacing w:before="160" w:after="80" w:line="360" w:lineRule="auto"/>
        <w:ind w:firstLine="0"/>
      </w:pPr>
      <w:r>
        <w:rPr>
          <w:rFonts w:ascii="宋体" w:hAnsi="宋体" w:eastAsia="宋体" w:cs="宋体"/>
          <w:b/>
          <w:bCs/>
          <w:sz w:val="24"/>
          <w:szCs w:val="24"/>
        </w:rPr>
        <w:t>1.2.4 实现全流程数字化，提升管理可视化水平</w:t>
      </w:r>
    </w:p>
    <w:p w14:paraId="11743E2A">
      <w:pPr>
        <w:spacing w:before="0" w:after="0" w:line="360" w:lineRule="auto"/>
        <w:ind w:firstLine="48"/>
        <w:jc w:val="both"/>
      </w:pPr>
      <w:r>
        <w:rPr>
          <w:rFonts w:ascii="宋体" w:hAnsi="宋体" w:eastAsia="宋体" w:cs="宋体"/>
          <w:b w:val="0"/>
          <w:bCs w:val="0"/>
          <w:color w:val="000000"/>
          <w:sz w:val="24"/>
          <w:szCs w:val="24"/>
        </w:rPr>
        <w:t>将项目申报、文件解析、智能评审、报告生成、问题整改、统计分析等各环节整合于同一系统平台，实现全流程数字化管理。通过评审概览视图，以可视化图表形式展示项目申报情况、评审进度、问题分布和整改情况，为管理层实时掌握评审状态、精准识别关键问题和科学决策提供数据支撑。</w:t>
      </w:r>
    </w:p>
    <w:p w14:paraId="0DBD8BF7">
      <w:pPr>
        <w:pStyle w:val="4"/>
        <w:spacing w:before="160" w:after="80" w:line="360" w:lineRule="auto"/>
        <w:ind w:firstLine="0"/>
      </w:pPr>
      <w:r>
        <w:rPr>
          <w:rFonts w:ascii="宋体" w:hAnsi="宋体" w:eastAsia="宋体" w:cs="宋体"/>
          <w:b/>
          <w:bCs/>
          <w:sz w:val="24"/>
          <w:szCs w:val="24"/>
        </w:rPr>
        <w:t>1.2.5 构建动态评审规则体系，适应管理变化需求</w:t>
      </w:r>
    </w:p>
    <w:p w14:paraId="411C3C3A">
      <w:pPr>
        <w:spacing w:before="0" w:after="0" w:line="360" w:lineRule="auto"/>
        <w:ind w:firstLine="48"/>
        <w:jc w:val="both"/>
      </w:pPr>
      <w:r>
        <w:rPr>
          <w:rFonts w:ascii="宋体" w:hAnsi="宋体" w:eastAsia="宋体" w:cs="宋体"/>
          <w:b w:val="0"/>
          <w:bCs w:val="0"/>
          <w:color w:val="000000"/>
          <w:sz w:val="24"/>
          <w:szCs w:val="24"/>
        </w:rPr>
        <w:t>建立灵活的评审规则动态配置机制，支持业务人员在不依赖开发人员的情况下，根据每年管理要求的变化，自主维护和更新评审规则。规则配置功能简单直观，确保系统能够持续跟进政策和管理要求的变化，保持评审规则的时效性和适应性。</w:t>
      </w:r>
    </w:p>
    <w:p w14:paraId="548FE08F">
      <w:pPr>
        <w:spacing w:line="360" w:lineRule="auto"/>
      </w:pPr>
    </w:p>
    <w:p w14:paraId="1EAA5F0C">
      <w:pPr>
        <w:pStyle w:val="3"/>
        <w:spacing w:before="200" w:after="100" w:line="360" w:lineRule="auto"/>
        <w:ind w:firstLine="0"/>
      </w:pPr>
      <w:r>
        <w:rPr>
          <w:rFonts w:ascii="宋体" w:hAnsi="宋体" w:eastAsia="宋体" w:cs="宋体"/>
          <w:b/>
          <w:bCs/>
          <w:sz w:val="26"/>
          <w:szCs w:val="26"/>
        </w:rPr>
        <w:t>1.3 项目重难点分析</w:t>
      </w:r>
    </w:p>
    <w:p w14:paraId="65182D3D">
      <w:pPr>
        <w:spacing w:before="0" w:after="0" w:line="360" w:lineRule="auto"/>
        <w:ind w:firstLine="48"/>
        <w:jc w:val="both"/>
      </w:pPr>
      <w:r>
        <w:rPr>
          <w:rFonts w:ascii="宋体" w:hAnsi="宋体" w:eastAsia="宋体" w:cs="宋体"/>
          <w:b w:val="0"/>
          <w:bCs w:val="0"/>
          <w:color w:val="000000"/>
          <w:sz w:val="24"/>
          <w:szCs w:val="24"/>
        </w:rPr>
        <w:t>本项目涉及AI技术与电力行业业务深度融合、多系统集成、数据治理等多个技术领域，建设过程中面临诸多重难点，需要从系统设计、技术选型、实施管理等多个维度提前谋划、重点突破。</w:t>
      </w:r>
    </w:p>
    <w:p w14:paraId="6F6CBCA9">
      <w:pPr>
        <w:pStyle w:val="4"/>
        <w:spacing w:before="160" w:after="80" w:line="360" w:lineRule="auto"/>
        <w:ind w:firstLine="0"/>
      </w:pPr>
      <w:r>
        <w:rPr>
          <w:rFonts w:ascii="宋体" w:hAnsi="宋体" w:eastAsia="宋体" w:cs="宋体"/>
          <w:b/>
          <w:bCs/>
          <w:sz w:val="24"/>
          <w:szCs w:val="24"/>
        </w:rPr>
        <w:t>1.3.1 可研报告的非结构化文档智能解析</w:t>
      </w:r>
    </w:p>
    <w:p w14:paraId="5DA5243B">
      <w:pPr>
        <w:spacing w:before="0" w:after="0" w:line="360" w:lineRule="auto"/>
        <w:ind w:firstLine="48"/>
        <w:jc w:val="both"/>
      </w:pPr>
      <w:r>
        <w:rPr>
          <w:rFonts w:ascii="宋体" w:hAnsi="宋体" w:eastAsia="宋体" w:cs="宋体"/>
          <w:b w:val="0"/>
          <w:bCs w:val="0"/>
          <w:color w:val="000000"/>
          <w:sz w:val="24"/>
          <w:szCs w:val="24"/>
        </w:rPr>
        <w:t>可行性研究报告是项目评审的核心输入文档，但其内容格式差异极大。不同项目、不同年份、不同单位编制的可研报告在章节结构、术语表达、数据呈现方式等方面均存在较大差异，给文档的智能解析带来极大挑战。</w:t>
      </w:r>
    </w:p>
    <w:p w14:paraId="05C58E1E">
      <w:pPr>
        <w:spacing w:before="0" w:after="0" w:line="360" w:lineRule="auto"/>
        <w:ind w:firstLine="48"/>
        <w:jc w:val="both"/>
      </w:pPr>
      <w:r>
        <w:rPr>
          <w:rFonts w:ascii="宋体" w:hAnsi="宋体" w:eastAsia="宋体" w:cs="宋体"/>
          <w:b w:val="0"/>
          <w:bCs w:val="0"/>
          <w:color w:val="000000"/>
          <w:sz w:val="24"/>
          <w:szCs w:val="24"/>
        </w:rPr>
        <w:t>针对这一难点，我们将采用以下技术方案：首先，基于「光明」大语言模型平台进行文档语义理解和章节识别，通过向量化检索技术实现跨章节信息关联；其次，建立可研报告标准化解析模板，支持多种文档格式（Word、PDF等）的自动识别；第三，引入人工反馈机制，对解析结果进行人工校验和标注，持续优化模型识别精度；第四，针对关键数据字段（项目名称、建设规模、估算金额、设备参数等），建立专项提取规则，确保核心信息提取的准确性。</w:t>
      </w:r>
    </w:p>
    <w:p w14:paraId="58444ACE">
      <w:pPr>
        <w:pStyle w:val="4"/>
        <w:spacing w:before="160" w:after="80" w:line="360" w:lineRule="auto"/>
        <w:ind w:firstLine="0"/>
      </w:pPr>
      <w:r>
        <w:rPr>
          <w:rFonts w:ascii="宋体" w:hAnsi="宋体" w:eastAsia="宋体" w:cs="宋体"/>
          <w:b/>
          <w:bCs/>
          <w:sz w:val="24"/>
          <w:szCs w:val="24"/>
        </w:rPr>
        <w:t>1.3.2 评审规则引擎的设计与实现</w:t>
      </w:r>
    </w:p>
    <w:p w14:paraId="06C08557">
      <w:pPr>
        <w:spacing w:before="0" w:after="0" w:line="360" w:lineRule="auto"/>
        <w:ind w:firstLine="48"/>
        <w:jc w:val="both"/>
      </w:pPr>
      <w:r>
        <w:rPr>
          <w:rFonts w:ascii="宋体" w:hAnsi="宋体" w:eastAsia="宋体" w:cs="宋体"/>
          <w:b w:val="0"/>
          <w:bCs w:val="0"/>
          <w:color w:val="000000"/>
          <w:sz w:val="24"/>
          <w:szCs w:val="24"/>
        </w:rPr>
        <w:t>评审规则涉及项目信息完整性、技术参数合规性、费用合理性、重复建设识别等多个维度，规则之间存在复杂的逻辑关系和条件分支，如何将文字性的评审规则转化为系统可执行的逻辑表达式，是项目建设的核心技术难点之一。</w:t>
      </w:r>
    </w:p>
    <w:p w14:paraId="7DE0D1B4">
      <w:pPr>
        <w:spacing w:before="0" w:after="0" w:line="360" w:lineRule="auto"/>
        <w:ind w:firstLine="48"/>
        <w:jc w:val="both"/>
      </w:pPr>
      <w:r>
        <w:rPr>
          <w:rFonts w:ascii="宋体" w:hAnsi="宋体" w:eastAsia="宋体" w:cs="宋体"/>
          <w:b w:val="0"/>
          <w:bCs w:val="0"/>
          <w:color w:val="000000"/>
          <w:sz w:val="24"/>
          <w:szCs w:val="24"/>
        </w:rPr>
        <w:t>我们将设计一套层次化的规则引擎架构：第一层为硬性规则，以精确的逻辑判断实现自动化检查，输出明确的合规/违规结论；第二层为软性规则，借助大模型的语义理解能力进行辅助判断，输出风险等级和参考意见；第三层为经验规则，基于历史案例库进行相似度匹配，提供参考案例。三层规则协同运作，形成覆盖全面、层次清晰的智能评审体系。</w:t>
      </w:r>
    </w:p>
    <w:p w14:paraId="3FE47EA0">
      <w:pPr>
        <w:pStyle w:val="4"/>
        <w:spacing w:before="160" w:after="80" w:line="360" w:lineRule="auto"/>
        <w:ind w:firstLine="0"/>
      </w:pPr>
      <w:r>
        <w:rPr>
          <w:rFonts w:ascii="宋体" w:hAnsi="宋体" w:eastAsia="宋体" w:cs="宋体"/>
          <w:b/>
          <w:bCs/>
          <w:sz w:val="24"/>
          <w:szCs w:val="24"/>
        </w:rPr>
        <w:t>1.3.3 历史数据治理与知识库建设</w:t>
      </w:r>
    </w:p>
    <w:p w14:paraId="0A59AD09">
      <w:pPr>
        <w:spacing w:before="0" w:after="0" w:line="360" w:lineRule="auto"/>
        <w:ind w:firstLine="48"/>
        <w:jc w:val="both"/>
      </w:pPr>
      <w:r>
        <w:rPr>
          <w:rFonts w:ascii="宋体" w:hAnsi="宋体" w:eastAsia="宋体" w:cs="宋体"/>
          <w:b w:val="0"/>
          <w:bCs w:val="0"/>
          <w:color w:val="000000"/>
          <w:sz w:val="24"/>
          <w:szCs w:val="24"/>
        </w:rPr>
        <w:t>公司现存历史项目数据数量庞大，但数据质量参差不齐，存在数据不完整、格式不统一、关键信息缺失等问题。历史设备价格数据在不同时间段、不同项目间的可比性有限，如何从海量历史数据中提取有效信息、构建高质量的价格库和问题库，是数据治理的重难点。</w:t>
      </w:r>
    </w:p>
    <w:p w14:paraId="19E3D183">
      <w:pPr>
        <w:spacing w:before="0" w:after="0" w:line="360" w:lineRule="auto"/>
        <w:ind w:firstLine="48"/>
        <w:jc w:val="both"/>
      </w:pPr>
      <w:r>
        <w:rPr>
          <w:rFonts w:ascii="宋体" w:hAnsi="宋体" w:eastAsia="宋体" w:cs="宋体"/>
          <w:b w:val="0"/>
          <w:bCs w:val="0"/>
          <w:color w:val="000000"/>
          <w:sz w:val="24"/>
          <w:szCs w:val="24"/>
        </w:rPr>
        <w:t>我们将制定系统化的数据治理方案，包括：制定数据标准规范，建立统一的数据字典；开展存量数据清洗，消除重复、错误和缺失数据；建立数据准入机制，确保新增数据的质量；构建设备价格时间序列模型，实现价格动态校准；建立典型问题分类标签体系，支持精准检索和统计分析。</w:t>
      </w:r>
    </w:p>
    <w:p w14:paraId="4E060B8F">
      <w:pPr>
        <w:pStyle w:val="4"/>
        <w:spacing w:before="160" w:after="80" w:line="360" w:lineRule="auto"/>
        <w:ind w:firstLine="0"/>
      </w:pPr>
      <w:r>
        <w:rPr>
          <w:rFonts w:ascii="宋体" w:hAnsi="宋体" w:eastAsia="宋体" w:cs="宋体"/>
          <w:b/>
          <w:bCs/>
          <w:sz w:val="24"/>
          <w:szCs w:val="24"/>
        </w:rPr>
        <w:t>1.3.4 与PMS3.0系统的集成与融合</w:t>
      </w:r>
    </w:p>
    <w:p w14:paraId="3B3E5795">
      <w:pPr>
        <w:spacing w:before="0" w:after="0" w:line="360" w:lineRule="auto"/>
        <w:ind w:firstLine="48"/>
        <w:jc w:val="both"/>
      </w:pPr>
      <w:r>
        <w:rPr>
          <w:rFonts w:ascii="宋体" w:hAnsi="宋体" w:eastAsia="宋体" w:cs="宋体"/>
          <w:b w:val="0"/>
          <w:bCs w:val="0"/>
          <w:color w:val="000000"/>
          <w:sz w:val="24"/>
          <w:szCs w:val="24"/>
        </w:rPr>
        <w:t>本项目要求在PMS3.0系统中增加相关模块，不改变现有业务流程和审批权限，这对系统集成设计提出了较高要求。如何在不影响现有业务稳定运行的前提下，实现新增模块与原系统数据的无缝联动，是工程实施层面的重要难点。</w:t>
      </w:r>
    </w:p>
    <w:p w14:paraId="0D6628E5">
      <w:pPr>
        <w:spacing w:before="0" w:after="0" w:line="360" w:lineRule="auto"/>
        <w:ind w:firstLine="48"/>
        <w:jc w:val="both"/>
      </w:pPr>
      <w:r>
        <w:rPr>
          <w:rFonts w:ascii="宋体" w:hAnsi="宋体" w:eastAsia="宋体" w:cs="宋体"/>
          <w:b w:val="0"/>
          <w:bCs w:val="0"/>
          <w:color w:val="000000"/>
          <w:sz w:val="24"/>
          <w:szCs w:val="24"/>
        </w:rPr>
        <w:t>我们将采用微服务架构设计新增模块，通过标准API接口与PMS3.0系统进行数据交互，确保与原系统的松耦合集成。新增模块与原系统数据库保持数据同步，不修改原有数据结构，不干扰原有业务流程。同时，在功能上线前进行充分的集成测试和压力测试，确保系统稳定性。</w:t>
      </w:r>
    </w:p>
    <w:p w14:paraId="3D9B95B6">
      <w:pPr>
        <w:pStyle w:val="4"/>
        <w:spacing w:before="160" w:after="80" w:line="360" w:lineRule="auto"/>
        <w:ind w:firstLine="0"/>
      </w:pPr>
      <w:r>
        <w:rPr>
          <w:rFonts w:ascii="宋体" w:hAnsi="宋体" w:eastAsia="宋体" w:cs="宋体"/>
          <w:b/>
          <w:bCs/>
          <w:sz w:val="24"/>
          <w:szCs w:val="24"/>
        </w:rPr>
        <w:t>1.3.5 系统信息安全保障</w:t>
      </w:r>
    </w:p>
    <w:p w14:paraId="695AF507">
      <w:pPr>
        <w:spacing w:before="0" w:after="0" w:line="360" w:lineRule="auto"/>
        <w:ind w:firstLine="48"/>
        <w:jc w:val="both"/>
      </w:pPr>
      <w:r>
        <w:rPr>
          <w:rFonts w:ascii="宋体" w:hAnsi="宋体" w:eastAsia="宋体" w:cs="宋体"/>
          <w:b w:val="0"/>
          <w:bCs w:val="0"/>
          <w:color w:val="000000"/>
          <w:sz w:val="24"/>
          <w:szCs w:val="24"/>
        </w:rPr>
        <w:t>项目涉及公司内部项目数据、设备价格数据、管理规范等敏感信息，系统运行于公司内网环境，对信息安全保障提出了严格要求。尤其是在调用「光明」大语言模型平台进行文档解析和智能评审时，需确保数据全程不出内网、不泄露敏感信息。</w:t>
      </w:r>
    </w:p>
    <w:p w14:paraId="211973E7">
      <w:pPr>
        <w:spacing w:before="0" w:after="0" w:line="360" w:lineRule="auto"/>
        <w:ind w:firstLine="48"/>
        <w:jc w:val="both"/>
      </w:pPr>
      <w:r>
        <w:rPr>
          <w:rFonts w:ascii="宋体" w:hAnsi="宋体" w:eastAsia="宋体" w:cs="宋体"/>
          <w:b w:val="0"/>
          <w:bCs w:val="0"/>
          <w:color w:val="000000"/>
          <w:sz w:val="24"/>
          <w:szCs w:val="24"/>
        </w:rPr>
        <w:t>我们将严格遵守国家电网公司网络安全和信息安全相关规范，系统部署在公司内网环境中，所有数据处理在内网完成，不向外部传输敏感数据。「光明」大模型平台的调用采用内网API接口，全程加密传输。同时，建立完善的权限管理体系，确保不同角色用户只能访问其权限范围内的数据和功能。</w:t>
      </w:r>
    </w:p>
    <w:p w14:paraId="2F7CB574">
      <w:pPr>
        <w:spacing w:line="360" w:lineRule="auto"/>
      </w:pPr>
    </w:p>
    <w:p w14:paraId="66255CA9">
      <w:pPr>
        <w:pStyle w:val="2"/>
        <w:spacing w:before="240" w:after="120" w:line="360" w:lineRule="auto"/>
        <w:ind w:firstLine="0"/>
      </w:pPr>
      <w:r>
        <w:rPr>
          <w:rFonts w:ascii="宋体" w:hAnsi="宋体" w:eastAsia="宋体" w:cs="宋体"/>
          <w:b/>
          <w:bCs/>
          <w:sz w:val="28"/>
          <w:szCs w:val="28"/>
        </w:rPr>
        <w:t>二、对工程有帮助的可行性建议</w:t>
      </w:r>
    </w:p>
    <w:p w14:paraId="64594E0A">
      <w:pPr>
        <w:spacing w:line="360" w:lineRule="auto"/>
      </w:pPr>
    </w:p>
    <w:p w14:paraId="50270CA0">
      <w:pPr>
        <w:spacing w:before="0" w:after="0" w:line="360" w:lineRule="auto"/>
        <w:ind w:firstLine="48"/>
        <w:jc w:val="both"/>
      </w:pPr>
      <w:r>
        <w:rPr>
          <w:rFonts w:ascii="宋体" w:hAnsi="宋体" w:eastAsia="宋体" w:cs="宋体"/>
          <w:b w:val="0"/>
          <w:bCs w:val="0"/>
          <w:color w:val="000000"/>
          <w:sz w:val="24"/>
          <w:szCs w:val="24"/>
        </w:rPr>
        <w:t>在深入分析项目需求和充分调研同类项目实施经验的基础上，我们提出以下可行性建议，旨在确保本项目顺利推进并取得预期效果。</w:t>
      </w:r>
    </w:p>
    <w:p w14:paraId="6E18B1EF">
      <w:pPr>
        <w:pStyle w:val="3"/>
        <w:spacing w:before="200" w:after="100" w:line="360" w:lineRule="auto"/>
        <w:ind w:firstLine="0"/>
      </w:pPr>
      <w:r>
        <w:rPr>
          <w:rFonts w:ascii="宋体" w:hAnsi="宋体" w:eastAsia="宋体" w:cs="宋体"/>
          <w:b/>
          <w:bCs/>
          <w:sz w:val="26"/>
          <w:szCs w:val="26"/>
        </w:rPr>
        <w:t>2.1 建议采用分阶段建设策略，优先核心功能上线</w:t>
      </w:r>
    </w:p>
    <w:p w14:paraId="358CFB4A">
      <w:pPr>
        <w:spacing w:before="0" w:after="0" w:line="360" w:lineRule="auto"/>
        <w:ind w:firstLine="48"/>
        <w:jc w:val="both"/>
      </w:pPr>
      <w:r>
        <w:rPr>
          <w:rFonts w:ascii="宋体" w:hAnsi="宋体" w:eastAsia="宋体" w:cs="宋体"/>
          <w:b w:val="0"/>
          <w:bCs w:val="0"/>
          <w:color w:val="000000"/>
          <w:sz w:val="24"/>
          <w:szCs w:val="24"/>
        </w:rPr>
        <w:t>鉴于项目建设周期为150天，涉及五大功能模块的开发和实施，建议采用分阶段、迭代式建设策略。第一阶段优先完成文件智能解析和项目智能评审两个核心模块，支撑评审工作的实际应用需求；第二阶段完成评审报告自动生成和评审问题闭环管理模块，形成完整的评审工作闭环；第三阶段在实际应用数据积累基础上，完善评审概览视图的统计分析功能，持续优化系统性能。</w:t>
      </w:r>
    </w:p>
    <w:p w14:paraId="4ADFA324">
      <w:pPr>
        <w:spacing w:before="0" w:after="0" w:line="360" w:lineRule="auto"/>
        <w:ind w:firstLine="48"/>
        <w:jc w:val="both"/>
      </w:pPr>
      <w:r>
        <w:rPr>
          <w:rFonts w:ascii="宋体" w:hAnsi="宋体" w:eastAsia="宋体" w:cs="宋体"/>
          <w:b w:val="0"/>
          <w:bCs w:val="0"/>
          <w:color w:val="000000"/>
          <w:sz w:val="24"/>
          <w:szCs w:val="24"/>
        </w:rPr>
        <w:t>这种分阶段策略的优势在于：一是可以在项目初期快速验证核心功能的有效性，及时发现问题并调整；二是第一阶段成果可以提前上线使用，避免等待所有功能全部完成后才能投入应用；三是减少项目整体风险，将复杂问题分解为可管理的子问题逐一解决。</w:t>
      </w:r>
    </w:p>
    <w:p w14:paraId="779D78F8">
      <w:pPr>
        <w:pStyle w:val="3"/>
        <w:spacing w:before="200" w:after="100" w:line="360" w:lineRule="auto"/>
        <w:ind w:firstLine="0"/>
      </w:pPr>
      <w:r>
        <w:rPr>
          <w:rFonts w:ascii="宋体" w:hAnsi="宋体" w:eastAsia="宋体" w:cs="宋体"/>
          <w:b/>
          <w:bCs/>
          <w:sz w:val="26"/>
          <w:szCs w:val="26"/>
        </w:rPr>
        <w:t>2.2 建议在项目启动初期开展深度需求调研</w:t>
      </w:r>
    </w:p>
    <w:p w14:paraId="11C774B7">
      <w:pPr>
        <w:spacing w:before="0" w:after="0" w:line="360" w:lineRule="auto"/>
        <w:ind w:firstLine="48"/>
        <w:jc w:val="both"/>
      </w:pPr>
      <w:r>
        <w:rPr>
          <w:rFonts w:ascii="宋体" w:hAnsi="宋体" w:eastAsia="宋体" w:cs="宋体"/>
          <w:b w:val="0"/>
          <w:bCs w:val="0"/>
          <w:color w:val="000000"/>
          <w:sz w:val="24"/>
          <w:szCs w:val="24"/>
        </w:rPr>
        <w:t>项目成功的关键在于准确把握用户的真实需求。建议在项目启动后的前两周内，组织针对评审人员、项目管理人员和系统管理员的深度需求调研，重点了解以下内容：现行评审流程的详细操作步骤和数据流向；评审规则的完整内容及各规则的优先级排序；可研报告的标准格式和常见变体；历史评审问题的分类统计；系统操作习惯和用户体验期望。</w:t>
      </w:r>
    </w:p>
    <w:p w14:paraId="575192A4">
      <w:pPr>
        <w:spacing w:before="0" w:after="0" w:line="360" w:lineRule="auto"/>
        <w:ind w:firstLine="48"/>
        <w:jc w:val="both"/>
      </w:pPr>
      <w:r>
        <w:rPr>
          <w:rFonts w:ascii="宋体" w:hAnsi="宋体" w:eastAsia="宋体" w:cs="宋体"/>
          <w:b w:val="0"/>
          <w:bCs w:val="0"/>
          <w:color w:val="000000"/>
          <w:sz w:val="24"/>
          <w:szCs w:val="24"/>
        </w:rPr>
        <w:t>建议采用工作坊形式开展需求调研，邀请不同岗位的实际用户参与，通过原型展示、场景演练等方式深入挖掘隐性需求，避免因需求理解偏差导致的后期返工。</w:t>
      </w:r>
    </w:p>
    <w:p w14:paraId="67554D36">
      <w:pPr>
        <w:pStyle w:val="3"/>
        <w:spacing w:before="200" w:after="100" w:line="360" w:lineRule="auto"/>
        <w:ind w:firstLine="0"/>
      </w:pPr>
      <w:r>
        <w:rPr>
          <w:rFonts w:ascii="宋体" w:hAnsi="宋体" w:eastAsia="宋体" w:cs="宋体"/>
          <w:b/>
          <w:bCs/>
          <w:sz w:val="26"/>
          <w:szCs w:val="26"/>
        </w:rPr>
        <w:t>2.3 建议同步开展历史数据治理工作</w:t>
      </w:r>
    </w:p>
    <w:p w14:paraId="705068A0">
      <w:pPr>
        <w:spacing w:before="0" w:after="0" w:line="360" w:lineRule="auto"/>
        <w:ind w:firstLine="48"/>
        <w:jc w:val="both"/>
      </w:pPr>
      <w:r>
        <w:rPr>
          <w:rFonts w:ascii="宋体" w:hAnsi="宋体" w:eastAsia="宋体" w:cs="宋体"/>
          <w:b w:val="0"/>
          <w:bCs w:val="0"/>
          <w:color w:val="000000"/>
          <w:sz w:val="24"/>
          <w:szCs w:val="24"/>
        </w:rPr>
        <w:t>历史数据是本项目的核心资产之一，数据治理工作的质量直接决定了系统智能审查能力的上限。建议在系统开发阶段同步开展历史数据治理工作，提前完成数据清洗、标注和入库，确保系统上线时拥有足够的历史数据支撑。</w:t>
      </w:r>
    </w:p>
    <w:p w14:paraId="06F190FD">
      <w:pPr>
        <w:spacing w:before="0" w:after="0" w:line="360" w:lineRule="auto"/>
        <w:ind w:firstLine="48"/>
        <w:jc w:val="both"/>
      </w:pPr>
      <w:r>
        <w:rPr>
          <w:rFonts w:ascii="宋体" w:hAnsi="宋体" w:eastAsia="宋体" w:cs="宋体"/>
          <w:b w:val="0"/>
          <w:bCs w:val="0"/>
          <w:color w:val="000000"/>
          <w:sz w:val="24"/>
          <w:szCs w:val="24"/>
        </w:rPr>
        <w:t>具体建议包括：成立专项数据治理小组，由熟悉业务的评审人员主导数据清洗和标注工作；优先梳理近三年的历史项目数据和设备价格数据，作为智能评审的基准参照；建立典型问题案例库，至少收集100个以上的典型评审问题案例，为系统训练和规则配置提供依据；同步梳理和整理现行有效的评审规则，形成规则清单，为评审规则引擎的配置提供输入。</w:t>
      </w:r>
    </w:p>
    <w:p w14:paraId="59E7241C">
      <w:pPr>
        <w:pStyle w:val="3"/>
        <w:spacing w:before="200" w:after="100" w:line="360" w:lineRule="auto"/>
        <w:ind w:firstLine="0"/>
      </w:pPr>
      <w:r>
        <w:rPr>
          <w:rFonts w:ascii="宋体" w:hAnsi="宋体" w:eastAsia="宋体" w:cs="宋体"/>
          <w:b/>
          <w:bCs/>
          <w:sz w:val="26"/>
          <w:szCs w:val="26"/>
        </w:rPr>
        <w:t>2.4 建议建立持续优化和运营机制</w:t>
      </w:r>
    </w:p>
    <w:p w14:paraId="00EF1D54">
      <w:pPr>
        <w:spacing w:before="0" w:after="0" w:line="360" w:lineRule="auto"/>
        <w:ind w:firstLine="48"/>
        <w:jc w:val="both"/>
      </w:pPr>
      <w:r>
        <w:rPr>
          <w:rFonts w:ascii="宋体" w:hAnsi="宋体" w:eastAsia="宋体" w:cs="宋体"/>
          <w:b w:val="0"/>
          <w:bCs w:val="0"/>
          <w:color w:val="000000"/>
          <w:sz w:val="24"/>
          <w:szCs w:val="24"/>
        </w:rPr>
        <w:t>系统上线并非项目终点，而是优化迭代的起点。建议建立系统的持续优化和运营机制，确保系统在实际使用中不断改进，持续发挥价值。</w:t>
      </w:r>
    </w:p>
    <w:p w14:paraId="62A976ED">
      <w:pPr>
        <w:spacing w:before="0" w:after="0" w:line="360" w:lineRule="auto"/>
        <w:ind w:firstLine="48"/>
        <w:jc w:val="both"/>
      </w:pPr>
      <w:r>
        <w:rPr>
          <w:rFonts w:ascii="宋体" w:hAnsi="宋体" w:eastAsia="宋体" w:cs="宋体"/>
          <w:b w:val="0"/>
          <w:bCs w:val="0"/>
          <w:color w:val="000000"/>
          <w:sz w:val="24"/>
          <w:szCs w:val="24"/>
        </w:rPr>
        <w:t>具体建议包括：系统上线后设立三个月的试运行期，期间密切跟踪系统评审准确率、用户使用体验等核心指标；建立用户反馈机制，定期收集评审人员对系统评审结果的意见和建议，作为规则优化的输入；每年初在年度项目申报工作开始前，组织一次评审规则的全面梳理和更新，确保规则与最新管理要求保持一致；建立系统运维团队，负责处理系统故障、数据更新和功能优化等工作。</w:t>
      </w:r>
    </w:p>
    <w:p w14:paraId="065F4EA8">
      <w:pPr>
        <w:pStyle w:val="3"/>
        <w:spacing w:before="200" w:after="100" w:line="360" w:lineRule="auto"/>
        <w:ind w:firstLine="0"/>
      </w:pPr>
      <w:r>
        <w:rPr>
          <w:rFonts w:ascii="宋体" w:hAnsi="宋体" w:eastAsia="宋体" w:cs="宋体"/>
          <w:b/>
          <w:bCs/>
          <w:sz w:val="26"/>
          <w:szCs w:val="26"/>
        </w:rPr>
        <w:t>2.5 建议加强用户培训和变革管理</w:t>
      </w:r>
    </w:p>
    <w:p w14:paraId="32CE7B0A">
      <w:pPr>
        <w:spacing w:before="0" w:after="0" w:line="360" w:lineRule="auto"/>
        <w:ind w:firstLine="48"/>
        <w:jc w:val="both"/>
      </w:pPr>
      <w:r>
        <w:rPr>
          <w:rFonts w:ascii="宋体" w:hAnsi="宋体" w:eastAsia="宋体" w:cs="宋体"/>
          <w:b w:val="0"/>
          <w:bCs w:val="0"/>
          <w:color w:val="000000"/>
          <w:sz w:val="24"/>
          <w:szCs w:val="24"/>
        </w:rPr>
        <w:t>引入智能评审系统是对传统工作方式的重大变革，评审人员的接受程度和使用能力直接影响项目效果。建议高度重视用户培训和变革管理工作，确保新系统能够被实际使用者充分接受和有效使用。</w:t>
      </w:r>
    </w:p>
    <w:p w14:paraId="264CF76F">
      <w:pPr>
        <w:spacing w:before="0" w:after="0" w:line="360" w:lineRule="auto"/>
        <w:ind w:firstLine="48"/>
        <w:jc w:val="both"/>
      </w:pPr>
      <w:r>
        <w:rPr>
          <w:rFonts w:ascii="宋体" w:hAnsi="宋体" w:eastAsia="宋体" w:cs="宋体"/>
          <w:b w:val="0"/>
          <w:bCs w:val="0"/>
          <w:color w:val="000000"/>
          <w:sz w:val="24"/>
          <w:szCs w:val="24"/>
        </w:rPr>
        <w:t>具体建议包括：系统上线前制定详细的培训计划，涵盖系统操作培训、智能评审结果解读培训、规则维护培训等内容；采用分层次培训策略，针对系统管理员、评审人员、管理人员等不同角色设计差异化培训方案；在系统上线初期安排专人提供现场辅导，帮助用户熟悉新的工作方式；定期组织经验交流会，分享使用技巧和典型案例，形成良好的使用氛围。</w:t>
      </w:r>
    </w:p>
    <w:p w14:paraId="79D5A8EB">
      <w:pPr>
        <w:pStyle w:val="3"/>
        <w:spacing w:before="200" w:after="100" w:line="360" w:lineRule="auto"/>
        <w:ind w:firstLine="0"/>
      </w:pPr>
      <w:r>
        <w:rPr>
          <w:rFonts w:ascii="宋体" w:hAnsi="宋体" w:eastAsia="宋体" w:cs="宋体"/>
          <w:b/>
          <w:bCs/>
          <w:sz w:val="26"/>
          <w:szCs w:val="26"/>
        </w:rPr>
        <w:t>2.6 建议重视系统对接的规范化管理</w:t>
      </w:r>
    </w:p>
    <w:p w14:paraId="78F1E036">
      <w:pPr>
        <w:spacing w:before="0" w:after="0" w:line="360" w:lineRule="auto"/>
        <w:ind w:firstLine="48"/>
        <w:jc w:val="both"/>
      </w:pPr>
      <w:r>
        <w:rPr>
          <w:rFonts w:ascii="宋体" w:hAnsi="宋体" w:eastAsia="宋体" w:cs="宋体"/>
          <w:b w:val="0"/>
          <w:bCs w:val="0"/>
          <w:color w:val="000000"/>
          <w:sz w:val="24"/>
          <w:szCs w:val="24"/>
        </w:rPr>
        <w:t>本项目需要与PMS3.0系统进行数据对接，同时需要调用「光明」大语言模型平台的API接口，涉及多个系统之间的集成。建议重视系统对接的规范化管理，提前与相关系统的运维单位协调沟通，明确接口规范、数据格式、安全认证等技术细节。</w:t>
      </w:r>
    </w:p>
    <w:p w14:paraId="26551FC6">
      <w:pPr>
        <w:spacing w:before="0" w:after="0" w:line="360" w:lineRule="auto"/>
        <w:ind w:firstLine="48"/>
        <w:jc w:val="both"/>
      </w:pPr>
      <w:r>
        <w:rPr>
          <w:rFonts w:ascii="宋体" w:hAnsi="宋体" w:eastAsia="宋体" w:cs="宋体"/>
          <w:b w:val="0"/>
          <w:bCs w:val="0"/>
          <w:color w:val="000000"/>
          <w:sz w:val="24"/>
          <w:szCs w:val="24"/>
        </w:rPr>
        <w:t>建议成立专项协调小组，由甲方相关部门牵头，统一协调PMS3.0系统、「光明」大模型平台等相关方，确保接口联调工作顺利推进。同时建议在合同中明确各方的接口对接责任和时间节点，为项目按期推进提供保障。</w:t>
      </w:r>
    </w:p>
    <w:p w14:paraId="13177026">
      <w:pPr>
        <w:spacing w:line="360" w:lineRule="auto"/>
      </w:pPr>
    </w:p>
    <w:p w14:paraId="73BC85F3">
      <w:pPr>
        <w:pStyle w:val="2"/>
        <w:spacing w:before="240" w:after="120" w:line="360" w:lineRule="auto"/>
        <w:ind w:firstLine="0"/>
      </w:pPr>
      <w:r>
        <w:rPr>
          <w:rFonts w:ascii="宋体" w:hAnsi="宋体" w:eastAsia="宋体" w:cs="宋体"/>
          <w:b/>
          <w:bCs/>
          <w:sz w:val="28"/>
          <w:szCs w:val="28"/>
        </w:rPr>
        <w:t>三、项目意义与展望</w:t>
      </w:r>
    </w:p>
    <w:p w14:paraId="13B01BD7">
      <w:pPr>
        <w:spacing w:line="360" w:lineRule="auto"/>
      </w:pPr>
    </w:p>
    <w:p w14:paraId="71DA80DE">
      <w:pPr>
        <w:pStyle w:val="3"/>
        <w:spacing w:before="200" w:after="100" w:line="360" w:lineRule="auto"/>
        <w:ind w:firstLine="0"/>
      </w:pPr>
      <w:r>
        <w:rPr>
          <w:rFonts w:ascii="宋体" w:hAnsi="宋体" w:eastAsia="宋体" w:cs="宋体"/>
          <w:b/>
          <w:bCs/>
          <w:sz w:val="26"/>
          <w:szCs w:val="26"/>
        </w:rPr>
        <w:t>3.1 项目建设的重要意义</w:t>
      </w:r>
    </w:p>
    <w:p w14:paraId="0AC625CE">
      <w:pPr>
        <w:pStyle w:val="4"/>
        <w:spacing w:before="160" w:after="80" w:line="360" w:lineRule="auto"/>
        <w:ind w:firstLine="0"/>
      </w:pPr>
      <w:r>
        <w:rPr>
          <w:rFonts w:ascii="宋体" w:hAnsi="宋体" w:eastAsia="宋体" w:cs="宋体"/>
          <w:b/>
          <w:bCs/>
          <w:sz w:val="24"/>
          <w:szCs w:val="24"/>
        </w:rPr>
        <w:t>3.1.1 有效缓解评审工作量压力，释放人力资源价值</w:t>
      </w:r>
    </w:p>
    <w:p w14:paraId="01F1842A">
      <w:pPr>
        <w:spacing w:before="0" w:after="0" w:line="360" w:lineRule="auto"/>
        <w:ind w:firstLine="48"/>
        <w:jc w:val="both"/>
      </w:pPr>
      <w:r>
        <w:rPr>
          <w:rFonts w:ascii="宋体" w:hAnsi="宋体" w:eastAsia="宋体" w:cs="宋体"/>
          <w:b w:val="0"/>
          <w:bCs w:val="0"/>
          <w:color w:val="000000"/>
          <w:sz w:val="24"/>
          <w:szCs w:val="24"/>
        </w:rPr>
        <w:t>随着国网新疆超高压分公司运维管理范围的持续扩大，生产性项目数量逐年递增，而评审团队规模相对稳定，人均评审任务日益繁重。本项目建成后，系统将自动完成文件解析、规则审查、报告生成等重复性工作，人工仅需对系统结果进行复核，可实现评审工作量降低50%以上的目标。释放出的人力资源可集中用于高价值、高难度的专业性判断工作，整体提升评审工作的质量和价值创造水平。</w:t>
      </w:r>
    </w:p>
    <w:p w14:paraId="39F3B577">
      <w:pPr>
        <w:pStyle w:val="4"/>
        <w:spacing w:before="160" w:after="80" w:line="360" w:lineRule="auto"/>
        <w:ind w:firstLine="0"/>
      </w:pPr>
      <w:r>
        <w:rPr>
          <w:rFonts w:ascii="宋体" w:hAnsi="宋体" w:eastAsia="宋体" w:cs="宋体"/>
          <w:b/>
          <w:bCs/>
          <w:sz w:val="24"/>
          <w:szCs w:val="24"/>
        </w:rPr>
        <w:t>3.1.2 提升评审标准化水平，强化合规风险管控</w:t>
      </w:r>
    </w:p>
    <w:p w14:paraId="18F26A4E">
      <w:pPr>
        <w:spacing w:before="0" w:after="0" w:line="360" w:lineRule="auto"/>
        <w:ind w:firstLine="48"/>
        <w:jc w:val="both"/>
      </w:pPr>
      <w:r>
        <w:rPr>
          <w:rFonts w:ascii="宋体" w:hAnsi="宋体" w:eastAsia="宋体" w:cs="宋体"/>
          <w:b w:val="0"/>
          <w:bCs w:val="0"/>
          <w:color w:val="000000"/>
          <w:sz w:val="24"/>
          <w:szCs w:val="24"/>
        </w:rPr>
        <w:t>项目评审工作中的主观偏差不仅影响评审结论的准确性，更可能为合规风险的产生留下隐患。本项目将公司评审规则进行数字化固化，以规则引擎实现标准化、一致性审查，从制度层面杜绝「同项不同审」现象。系统将每次评审结果完整记录留档，形成可追溯、可审计的评审档案，显著提升评审工作的合规性和规范化水平。</w:t>
      </w:r>
    </w:p>
    <w:p w14:paraId="2F4DE24F">
      <w:pPr>
        <w:pStyle w:val="4"/>
        <w:spacing w:before="160" w:after="80" w:line="360" w:lineRule="auto"/>
        <w:ind w:firstLine="0"/>
      </w:pPr>
      <w:r>
        <w:rPr>
          <w:rFonts w:ascii="宋体" w:hAnsi="宋体" w:eastAsia="宋体" w:cs="宋体"/>
          <w:b/>
          <w:bCs/>
          <w:sz w:val="24"/>
          <w:szCs w:val="24"/>
        </w:rPr>
        <w:t>3.1.3 沉淀知识资产，构建企业级评审知识体系</w:t>
      </w:r>
    </w:p>
    <w:p w14:paraId="4F03692E">
      <w:pPr>
        <w:spacing w:before="0" w:after="0" w:line="360" w:lineRule="auto"/>
        <w:ind w:firstLine="48"/>
        <w:jc w:val="both"/>
      </w:pPr>
      <w:r>
        <w:rPr>
          <w:rFonts w:ascii="宋体" w:hAnsi="宋体" w:eastAsia="宋体" w:cs="宋体"/>
          <w:b w:val="0"/>
          <w:bCs w:val="0"/>
          <w:color w:val="000000"/>
          <w:sz w:val="24"/>
          <w:szCs w:val="24"/>
        </w:rPr>
        <w:t>本项目将多年积累的历史项目数据、评审经验和典型问题案例进行系统化整理和数字化沉淀，构建公司级别的评审知识资产体系。这一知识体系不仅服务于当前的评审工作，更具有长期的资产价值——随着数据积累量的增加，系统的智能评审能力将持续提升，形成良性循环。</w:t>
      </w:r>
    </w:p>
    <w:p w14:paraId="6EC8D4AE">
      <w:pPr>
        <w:pStyle w:val="4"/>
        <w:spacing w:before="160" w:after="80" w:line="360" w:lineRule="auto"/>
        <w:ind w:firstLine="0"/>
      </w:pPr>
      <w:r>
        <w:rPr>
          <w:rFonts w:ascii="宋体" w:hAnsi="宋体" w:eastAsia="宋体" w:cs="宋体"/>
          <w:b/>
          <w:bCs/>
          <w:sz w:val="24"/>
          <w:szCs w:val="24"/>
        </w:rPr>
        <w:t>3.1.4 推动公司数字化转型，树立行业示范标杆</w:t>
      </w:r>
    </w:p>
    <w:p w14:paraId="2421D985">
      <w:pPr>
        <w:spacing w:before="0" w:after="0" w:line="360" w:lineRule="auto"/>
        <w:ind w:firstLine="48"/>
        <w:jc w:val="both"/>
      </w:pPr>
      <w:r>
        <w:rPr>
          <w:rFonts w:ascii="宋体" w:hAnsi="宋体" w:eastAsia="宋体" w:cs="宋体"/>
          <w:b w:val="0"/>
          <w:bCs w:val="0"/>
          <w:color w:val="000000"/>
          <w:sz w:val="24"/>
          <w:szCs w:val="24"/>
        </w:rPr>
        <w:t>本项目是国网新疆超高压分公司在项目管理领域推进数字化转型的重要实践，也是国家电网公司推广人工智能技术应用的典型案例。项目建成后，不仅能够有效解决公司内部的评审效率问题，还将为国网系统内同类型公司提供可复制、可推广的实施样本，对推动电力行业项目管理数字化具有重要的示范意义。</w:t>
      </w:r>
    </w:p>
    <w:p w14:paraId="71EDE804">
      <w:pPr>
        <w:pStyle w:val="3"/>
        <w:spacing w:before="200" w:after="100" w:line="360" w:lineRule="auto"/>
        <w:ind w:firstLine="0"/>
      </w:pPr>
      <w:r>
        <w:rPr>
          <w:rFonts w:ascii="宋体" w:hAnsi="宋体" w:eastAsia="宋体" w:cs="宋体"/>
          <w:b/>
          <w:bCs/>
          <w:sz w:val="26"/>
          <w:szCs w:val="26"/>
        </w:rPr>
        <w:t>3.2 项目的长远展望</w:t>
      </w:r>
    </w:p>
    <w:p w14:paraId="6CDCB7B6">
      <w:pPr>
        <w:pStyle w:val="4"/>
        <w:spacing w:before="160" w:after="80" w:line="360" w:lineRule="auto"/>
        <w:ind w:firstLine="0"/>
      </w:pPr>
      <w:r>
        <w:rPr>
          <w:rFonts w:ascii="宋体" w:hAnsi="宋体" w:eastAsia="宋体" w:cs="宋体"/>
          <w:b/>
          <w:bCs/>
          <w:sz w:val="24"/>
          <w:szCs w:val="24"/>
        </w:rPr>
        <w:t>3.2.1 持续深化AI技术应用，构建智慧评审生态</w:t>
      </w:r>
    </w:p>
    <w:p w14:paraId="46DBFC5C">
      <w:pPr>
        <w:spacing w:before="0" w:after="0" w:line="360" w:lineRule="auto"/>
        <w:ind w:firstLine="48"/>
        <w:jc w:val="both"/>
      </w:pPr>
      <w:r>
        <w:rPr>
          <w:rFonts w:ascii="宋体" w:hAnsi="宋体" w:eastAsia="宋体" w:cs="宋体"/>
          <w:b w:val="0"/>
          <w:bCs w:val="0"/>
          <w:color w:val="000000"/>
          <w:sz w:val="24"/>
          <w:szCs w:val="24"/>
        </w:rPr>
        <w:t>本项目是国网新疆超高压分公司智能评审体系建设的第一步。未来，随着人工智能技术的不断进步和应用数据的持续积累，智能评审系统的能力将进一步深化拓展。预计在系统正式运行2-3年后，系统的智能评审准确率可从初期的90%提升至95%以上；系统将能够基于历史数据进行预测性分析，提前识别高风险项目；系统将支持多语言评审，覆盖更广泛的业务场景。</w:t>
      </w:r>
    </w:p>
    <w:p w14:paraId="6C67E1A3">
      <w:pPr>
        <w:pStyle w:val="4"/>
        <w:spacing w:before="160" w:after="80" w:line="360" w:lineRule="auto"/>
        <w:ind w:firstLine="0"/>
      </w:pPr>
      <w:r>
        <w:rPr>
          <w:rFonts w:ascii="宋体" w:hAnsi="宋体" w:eastAsia="宋体" w:cs="宋体"/>
          <w:b/>
          <w:bCs/>
          <w:sz w:val="24"/>
          <w:szCs w:val="24"/>
        </w:rPr>
        <w:t>3.2.2 横向扩展应用场景，赋能全面项目管理</w:t>
      </w:r>
    </w:p>
    <w:p w14:paraId="6FA95A15">
      <w:pPr>
        <w:spacing w:before="0" w:after="0" w:line="360" w:lineRule="auto"/>
        <w:ind w:firstLine="48"/>
        <w:jc w:val="both"/>
      </w:pPr>
      <w:r>
        <w:rPr>
          <w:rFonts w:ascii="宋体" w:hAnsi="宋体" w:eastAsia="宋体" w:cs="宋体"/>
          <w:b w:val="0"/>
          <w:bCs w:val="0"/>
          <w:color w:val="000000"/>
          <w:sz w:val="24"/>
          <w:szCs w:val="24"/>
        </w:rPr>
        <w:t>在本项目成功运行的基础上，智能评审技术有望横向扩展至更多项目管理场景，包括：项目招标文件的智能审查；项目实施进度的智能跟踪；项目竣工验收资料的智能核查；造价审计的智能辅助分析。通过技术能力的横向扩展，逐步构建覆盖项目全生命周期的智慧项目管理平台，为公司项目管理能力的全面提升提供技术支撑。</w:t>
      </w:r>
    </w:p>
    <w:p w14:paraId="62DB6F0B">
      <w:pPr>
        <w:pStyle w:val="4"/>
        <w:spacing w:before="160" w:after="80" w:line="360" w:lineRule="auto"/>
        <w:ind w:firstLine="0"/>
      </w:pPr>
      <w:r>
        <w:rPr>
          <w:rFonts w:ascii="宋体" w:hAnsi="宋体" w:eastAsia="宋体" w:cs="宋体"/>
          <w:b/>
          <w:bCs/>
          <w:sz w:val="24"/>
          <w:szCs w:val="24"/>
        </w:rPr>
        <w:t>3.2.3 推动行业标准建立，引领评审技术发展方向</w:t>
      </w:r>
    </w:p>
    <w:p w14:paraId="139E84CF">
      <w:pPr>
        <w:spacing w:before="0" w:after="0" w:line="360" w:lineRule="auto"/>
        <w:ind w:firstLine="48"/>
        <w:jc w:val="both"/>
      </w:pPr>
      <w:r>
        <w:rPr>
          <w:rFonts w:ascii="宋体" w:hAnsi="宋体" w:eastAsia="宋体" w:cs="宋体"/>
          <w:b w:val="0"/>
          <w:bCs w:val="0"/>
          <w:color w:val="000000"/>
          <w:sz w:val="24"/>
          <w:szCs w:val="24"/>
        </w:rPr>
        <w:t>本项目在技术方案设计和实施过程中积累的宝贵经验，有望转化为行业标准和最佳实践。随着国家电网公司数字化转型的深入推进，基于AI技术的项目智能评审有望成为行业标配。国网新疆超高压分公司通过本项目的先行先试，将在技术积累、数据资产和实施经验方面形成先发优势，在行业内树立项目智能评审的示范标杆，引领行业评审技术的发展方向。</w:t>
      </w:r>
    </w:p>
    <w:p w14:paraId="2DD17C57">
      <w:pPr>
        <w:spacing w:line="360" w:lineRule="auto"/>
      </w:pPr>
    </w:p>
    <w:p w14:paraId="1B494FED">
      <w:pPr>
        <w:pStyle w:val="2"/>
        <w:spacing w:before="240" w:after="120" w:line="360" w:lineRule="auto"/>
        <w:ind w:firstLine="0"/>
      </w:pPr>
      <w:r>
        <w:rPr>
          <w:rFonts w:ascii="宋体" w:hAnsi="宋体" w:eastAsia="宋体" w:cs="宋体"/>
          <w:b/>
          <w:bCs/>
          <w:sz w:val="28"/>
          <w:szCs w:val="28"/>
        </w:rPr>
        <w:t>四、工作规划描述</w:t>
      </w:r>
    </w:p>
    <w:p w14:paraId="31F65633">
      <w:pPr>
        <w:spacing w:line="360" w:lineRule="auto"/>
      </w:pPr>
    </w:p>
    <w:p w14:paraId="7FFA61A4">
      <w:pPr>
        <w:pStyle w:val="3"/>
        <w:spacing w:before="200" w:after="100" w:line="360" w:lineRule="auto"/>
        <w:ind w:firstLine="0"/>
      </w:pPr>
      <w:r>
        <w:rPr>
          <w:rFonts w:ascii="宋体" w:hAnsi="宋体" w:eastAsia="宋体" w:cs="宋体"/>
          <w:b/>
          <w:bCs/>
          <w:sz w:val="26"/>
          <w:szCs w:val="26"/>
        </w:rPr>
        <w:t>4.1 项目实施规模、范围</w:t>
      </w:r>
    </w:p>
    <w:p w14:paraId="2AEE5798">
      <w:pPr>
        <w:spacing w:before="0" w:after="0" w:line="360" w:lineRule="auto"/>
        <w:ind w:firstLine="48"/>
        <w:jc w:val="both"/>
      </w:pPr>
      <w:r>
        <w:rPr>
          <w:rFonts w:ascii="宋体" w:hAnsi="宋体" w:eastAsia="宋体" w:cs="宋体"/>
          <w:b w:val="0"/>
          <w:bCs w:val="0"/>
          <w:color w:val="000000"/>
          <w:sz w:val="24"/>
          <w:szCs w:val="24"/>
        </w:rPr>
        <w:t>本项目建设范围涵盖国网新疆超高压分公司项目智能评审所需的系统功能开发、系统集成实施、数据治理和用户培训等全部内容，建设周期为150天。</w:t>
      </w:r>
    </w:p>
    <w:p w14:paraId="695EFA26">
      <w:pPr>
        <w:pStyle w:val="4"/>
        <w:spacing w:before="160" w:after="80" w:line="360" w:lineRule="auto"/>
        <w:ind w:firstLine="0"/>
      </w:pPr>
      <w:r>
        <w:rPr>
          <w:rFonts w:ascii="宋体" w:hAnsi="宋体" w:eastAsia="宋体" w:cs="宋体"/>
          <w:b/>
          <w:bCs/>
          <w:sz w:val="24"/>
          <w:szCs w:val="24"/>
        </w:rPr>
        <w:t>4.1.1 功能建设范围</w:t>
      </w:r>
    </w:p>
    <w:p w14:paraId="22C7E688">
      <w:pPr>
        <w:spacing w:before="0" w:after="0" w:line="360" w:lineRule="auto"/>
        <w:ind w:firstLine="48"/>
        <w:jc w:val="both"/>
      </w:pPr>
      <w:r>
        <w:rPr>
          <w:rFonts w:ascii="宋体" w:hAnsi="宋体" w:eastAsia="宋体" w:cs="宋体"/>
          <w:b w:val="0"/>
          <w:bCs w:val="0"/>
          <w:color w:val="000000"/>
          <w:sz w:val="24"/>
          <w:szCs w:val="24"/>
        </w:rPr>
        <w:t>按照技术规范书要求，本项目建设内容包括以下五大功能模块及相应的基础支撑工作：</w:t>
      </w:r>
    </w:p>
    <w:p w14:paraId="6C72072E">
      <w:pPr>
        <w:pStyle w:val="17"/>
        <w:numPr>
          <w:ilvl w:val="0"/>
          <w:numId w:val="1"/>
        </w:numPr>
        <w:spacing w:line="360" w:lineRule="auto"/>
      </w:pPr>
      <w:r>
        <w:rPr>
          <w:rFonts w:ascii="宋体" w:hAnsi="宋体" w:eastAsia="宋体" w:cs="宋体"/>
          <w:sz w:val="24"/>
          <w:szCs w:val="24"/>
        </w:rPr>
        <w:t>评审概览视图模块：构建项目评审全景可视化展示平台，实现项目申报情况、评审进度、问题分布及整改情况的实时统计展示，支持按责任单位、资金性质、资产类别等多维度分析。</w:t>
      </w:r>
    </w:p>
    <w:p w14:paraId="3E3B1A5A">
      <w:pPr>
        <w:pStyle w:val="17"/>
        <w:numPr>
          <w:ilvl w:val="0"/>
          <w:numId w:val="1"/>
        </w:numPr>
        <w:spacing w:line="360" w:lineRule="auto"/>
      </w:pPr>
      <w:r>
        <w:rPr>
          <w:rFonts w:ascii="宋体" w:hAnsi="宋体" w:eastAsia="宋体" w:cs="宋体"/>
          <w:sz w:val="24"/>
          <w:szCs w:val="24"/>
        </w:rPr>
        <w:t>文件智能解析模块：实现可研报告、估算书等项目文档的智能识别与结构化解析；搭建评审知识库，整合历史项目数据和管理规范，支持AI辅助知识问答。</w:t>
      </w:r>
    </w:p>
    <w:p w14:paraId="3228DC7E">
      <w:pPr>
        <w:pStyle w:val="17"/>
        <w:numPr>
          <w:ilvl w:val="0"/>
          <w:numId w:val="1"/>
        </w:numPr>
        <w:spacing w:line="360" w:lineRule="auto"/>
      </w:pPr>
      <w:r>
        <w:rPr>
          <w:rFonts w:ascii="宋体" w:hAnsi="宋体" w:eastAsia="宋体" w:cs="宋体"/>
          <w:sz w:val="24"/>
          <w:szCs w:val="24"/>
        </w:rPr>
        <w:t>项目智能评审模块：基于规则引擎和大语言模型，对项目基本信息完整性、合规性、技术参数合理性、费用合理性、重复建设等进行全面智能审查；支持评审规则动态配置和灵活维护。</w:t>
      </w:r>
    </w:p>
    <w:p w14:paraId="6B039CF0">
      <w:pPr>
        <w:pStyle w:val="17"/>
        <w:numPr>
          <w:ilvl w:val="0"/>
          <w:numId w:val="1"/>
        </w:numPr>
        <w:spacing w:line="360" w:lineRule="auto"/>
      </w:pPr>
      <w:r>
        <w:rPr>
          <w:rFonts w:ascii="宋体" w:hAnsi="宋体" w:eastAsia="宋体" w:cs="宋体"/>
          <w:sz w:val="24"/>
          <w:szCs w:val="24"/>
        </w:rPr>
        <w:t>评审报告自动生成模块：基于评审数据自动生成单个或批量评审报告，支持模板配置、在线预览、修改完善、下载归档等全流程管理。</w:t>
      </w:r>
    </w:p>
    <w:p w14:paraId="6742276A">
      <w:pPr>
        <w:pStyle w:val="17"/>
        <w:numPr>
          <w:ilvl w:val="0"/>
          <w:numId w:val="1"/>
        </w:numPr>
        <w:spacing w:line="360" w:lineRule="auto"/>
      </w:pPr>
      <w:r>
        <w:rPr>
          <w:rFonts w:ascii="宋体" w:hAnsi="宋体" w:eastAsia="宋体" w:cs="宋体"/>
          <w:sz w:val="24"/>
          <w:szCs w:val="24"/>
        </w:rPr>
        <w:t>评审问题闭环管理模块：构建问题识别、分发、催办、整改、验证的全流程跟踪管理体系，支持系统消息、短信等多种通知方式。</w:t>
      </w:r>
    </w:p>
    <w:p w14:paraId="239AB6D1">
      <w:pPr>
        <w:pStyle w:val="4"/>
        <w:spacing w:before="160" w:after="80" w:line="360" w:lineRule="auto"/>
        <w:ind w:firstLine="0"/>
      </w:pPr>
      <w:r>
        <w:rPr>
          <w:rFonts w:ascii="宋体" w:hAnsi="宋体" w:eastAsia="宋体" w:cs="宋体"/>
          <w:b/>
          <w:bCs/>
          <w:sz w:val="24"/>
          <w:szCs w:val="24"/>
        </w:rPr>
        <w:t>4.1.2 基础数据建设范围</w:t>
      </w:r>
    </w:p>
    <w:p w14:paraId="40463D86">
      <w:pPr>
        <w:spacing w:before="0" w:after="0" w:line="360" w:lineRule="auto"/>
        <w:ind w:firstLine="48"/>
        <w:jc w:val="both"/>
      </w:pPr>
      <w:r>
        <w:rPr>
          <w:rFonts w:ascii="宋体" w:hAnsi="宋体" w:eastAsia="宋体" w:cs="宋体"/>
          <w:b w:val="0"/>
          <w:bCs w:val="0"/>
          <w:color w:val="000000"/>
          <w:sz w:val="24"/>
          <w:szCs w:val="24"/>
        </w:rPr>
        <w:t>本项目同步开展以下数据治理工作，为系统智能审查能力提供数据基础：</w:t>
      </w:r>
    </w:p>
    <w:p w14:paraId="78C210F6">
      <w:pPr>
        <w:pStyle w:val="17"/>
        <w:numPr>
          <w:ilvl w:val="0"/>
          <w:numId w:val="1"/>
        </w:numPr>
        <w:spacing w:line="360" w:lineRule="auto"/>
      </w:pPr>
      <w:r>
        <w:rPr>
          <w:rFonts w:ascii="宋体" w:hAnsi="宋体" w:eastAsia="宋体" w:cs="宋体"/>
          <w:sz w:val="24"/>
          <w:szCs w:val="24"/>
        </w:rPr>
        <w:t>历史项目案例库建设：整理近3-5年内的历史评审项目数据，重点收集典型问题案例，建立结构化的案例数据库。目标收集有效案例不少于500条。</w:t>
      </w:r>
    </w:p>
    <w:p w14:paraId="4838C486">
      <w:pPr>
        <w:pStyle w:val="17"/>
        <w:numPr>
          <w:ilvl w:val="0"/>
          <w:numId w:val="1"/>
        </w:numPr>
        <w:spacing w:line="360" w:lineRule="auto"/>
      </w:pPr>
      <w:r>
        <w:rPr>
          <w:rFonts w:ascii="宋体" w:hAnsi="宋体" w:eastAsia="宋体" w:cs="宋体"/>
          <w:sz w:val="24"/>
          <w:szCs w:val="24"/>
        </w:rPr>
        <w:t>设备价格库建设：整合历史项目中的主要设备价格数据，建立按设备类型、规格参数、采购时间分类的价格参考数据库，支持价格合理性校验。</w:t>
      </w:r>
    </w:p>
    <w:p w14:paraId="0B5FA67F">
      <w:pPr>
        <w:pStyle w:val="17"/>
        <w:numPr>
          <w:ilvl w:val="0"/>
          <w:numId w:val="1"/>
        </w:numPr>
        <w:spacing w:line="360" w:lineRule="auto"/>
      </w:pPr>
      <w:r>
        <w:rPr>
          <w:rFonts w:ascii="宋体" w:hAnsi="宋体" w:eastAsia="宋体" w:cs="宋体"/>
          <w:sz w:val="24"/>
          <w:szCs w:val="24"/>
        </w:rPr>
        <w:t>评审规则库建设：梳理整合公司现行有效的评审规则，按规则类型进行分类，形成完整的评审规则清单，完成规则引擎的配置工作。</w:t>
      </w:r>
    </w:p>
    <w:p w14:paraId="706DCEA3">
      <w:pPr>
        <w:pStyle w:val="17"/>
        <w:numPr>
          <w:ilvl w:val="0"/>
          <w:numId w:val="1"/>
        </w:numPr>
        <w:spacing w:line="360" w:lineRule="auto"/>
      </w:pPr>
      <w:r>
        <w:rPr>
          <w:rFonts w:ascii="宋体" w:hAnsi="宋体" w:eastAsia="宋体" w:cs="宋体"/>
          <w:sz w:val="24"/>
          <w:szCs w:val="24"/>
        </w:rPr>
        <w:t>知识库建设：整合公司管理制度、技术规范、设计标准等文档资料，构建评审支撑知识库，支持AI辅助知识问答。</w:t>
      </w:r>
    </w:p>
    <w:p w14:paraId="389F1512">
      <w:pPr>
        <w:pStyle w:val="4"/>
        <w:spacing w:before="160" w:after="80" w:line="360" w:lineRule="auto"/>
        <w:ind w:firstLine="0"/>
      </w:pPr>
      <w:r>
        <w:rPr>
          <w:rFonts w:ascii="宋体" w:hAnsi="宋体" w:eastAsia="宋体" w:cs="宋体"/>
          <w:b/>
          <w:bCs/>
          <w:sz w:val="24"/>
          <w:szCs w:val="24"/>
        </w:rPr>
        <w:t>4.1.3 系统集成范围</w:t>
      </w:r>
    </w:p>
    <w:p w14:paraId="10986CFB">
      <w:pPr>
        <w:spacing w:before="0" w:after="0" w:line="360" w:lineRule="auto"/>
        <w:ind w:firstLine="48"/>
        <w:jc w:val="both"/>
      </w:pPr>
      <w:r>
        <w:rPr>
          <w:rFonts w:ascii="宋体" w:hAnsi="宋体" w:eastAsia="宋体" w:cs="宋体"/>
          <w:b w:val="0"/>
          <w:bCs w:val="0"/>
          <w:color w:val="000000"/>
          <w:sz w:val="24"/>
          <w:szCs w:val="24"/>
        </w:rPr>
        <w:t>本项目与现有系统的集成范围包括：</w:t>
      </w:r>
    </w:p>
    <w:p w14:paraId="2FF5C4BF">
      <w:pPr>
        <w:pStyle w:val="17"/>
        <w:numPr>
          <w:ilvl w:val="0"/>
          <w:numId w:val="1"/>
        </w:numPr>
        <w:spacing w:line="360" w:lineRule="auto"/>
      </w:pPr>
      <w:r>
        <w:rPr>
          <w:rFonts w:ascii="宋体" w:hAnsi="宋体" w:eastAsia="宋体" w:cs="宋体"/>
          <w:sz w:val="24"/>
          <w:szCs w:val="24"/>
        </w:rPr>
        <w:t>PMS3.0系统集成：通过标准API接口实现与PMS3.0系统的数据互通，读取项目申报数据、评审流程数据；新增模块嵌入PMS3.0系统，用户通过PMS3.0系统入口进入智能评审功能。</w:t>
      </w:r>
    </w:p>
    <w:p w14:paraId="79ACD72C">
      <w:pPr>
        <w:pStyle w:val="17"/>
        <w:numPr>
          <w:ilvl w:val="0"/>
          <w:numId w:val="1"/>
        </w:numPr>
        <w:spacing w:line="360" w:lineRule="auto"/>
      </w:pPr>
      <w:r>
        <w:rPr>
          <w:rFonts w:ascii="宋体" w:hAnsi="宋体" w:eastAsia="宋体" w:cs="宋体"/>
          <w:sz w:val="24"/>
          <w:szCs w:val="24"/>
        </w:rPr>
        <w:t>「光明」大模型平台集成：通过内网API接口调用「光明」大语言模型平台的文档理解和语义分析能力，用于可研报告解析和智能评审分析。</w:t>
      </w:r>
    </w:p>
    <w:p w14:paraId="1258E695">
      <w:pPr>
        <w:pStyle w:val="17"/>
        <w:numPr>
          <w:ilvl w:val="0"/>
          <w:numId w:val="1"/>
        </w:numPr>
        <w:spacing w:line="360" w:lineRule="auto"/>
      </w:pPr>
      <w:r>
        <w:rPr>
          <w:rFonts w:ascii="宋体" w:hAnsi="宋体" w:eastAsia="宋体" w:cs="宋体"/>
          <w:sz w:val="24"/>
          <w:szCs w:val="24"/>
        </w:rPr>
        <w:t>消息通知系统集成：与公司内部消息系统和短信网关集成，实现评审问题催办的多渠道通知。</w:t>
      </w:r>
    </w:p>
    <w:p w14:paraId="66D33D69">
      <w:pPr>
        <w:spacing w:line="360" w:lineRule="auto"/>
      </w:pPr>
    </w:p>
    <w:p w14:paraId="21C3B6A2">
      <w:pPr>
        <w:pStyle w:val="3"/>
        <w:spacing w:before="200" w:after="100" w:line="360" w:lineRule="auto"/>
        <w:ind w:firstLine="0"/>
      </w:pPr>
      <w:r>
        <w:rPr>
          <w:rFonts w:ascii="宋体" w:hAnsi="宋体" w:eastAsia="宋体" w:cs="宋体"/>
          <w:b/>
          <w:bCs/>
          <w:sz w:val="26"/>
          <w:szCs w:val="26"/>
        </w:rPr>
        <w:t>4.2 项目建设依据</w:t>
      </w:r>
    </w:p>
    <w:p w14:paraId="2542B335">
      <w:pPr>
        <w:spacing w:before="0" w:after="0" w:line="360" w:lineRule="auto"/>
        <w:ind w:firstLine="48"/>
        <w:jc w:val="both"/>
      </w:pPr>
      <w:r>
        <w:rPr>
          <w:rFonts w:ascii="宋体" w:hAnsi="宋体" w:eastAsia="宋体" w:cs="宋体"/>
          <w:b w:val="0"/>
          <w:bCs w:val="0"/>
          <w:color w:val="000000"/>
          <w:sz w:val="24"/>
          <w:szCs w:val="24"/>
        </w:rPr>
        <w:t>本项目建设遵循以下国家法律法规、行业标准规范及公司内部制度文件：</w:t>
      </w:r>
    </w:p>
    <w:p w14:paraId="01534F74">
      <w:pPr>
        <w:pStyle w:val="4"/>
        <w:spacing w:before="160" w:after="80" w:line="360" w:lineRule="auto"/>
        <w:ind w:firstLine="0"/>
      </w:pPr>
      <w:r>
        <w:rPr>
          <w:rFonts w:ascii="宋体" w:hAnsi="宋体" w:eastAsia="宋体" w:cs="宋体"/>
          <w:b/>
          <w:bCs/>
          <w:sz w:val="24"/>
          <w:szCs w:val="24"/>
        </w:rPr>
        <w:t>4.2.1 国家法律法规</w:t>
      </w:r>
    </w:p>
    <w:p w14:paraId="07CD2849">
      <w:pPr>
        <w:pStyle w:val="17"/>
        <w:numPr>
          <w:ilvl w:val="0"/>
          <w:numId w:val="1"/>
        </w:numPr>
        <w:spacing w:line="360" w:lineRule="auto"/>
      </w:pPr>
      <w:r>
        <w:rPr>
          <w:rFonts w:ascii="宋体" w:hAnsi="宋体" w:eastAsia="宋体" w:cs="宋体"/>
          <w:sz w:val="24"/>
          <w:szCs w:val="24"/>
        </w:rPr>
        <w:t>《中华人民共和国网络安全法》（2017年）</w:t>
      </w:r>
    </w:p>
    <w:p w14:paraId="29DDA0F8">
      <w:pPr>
        <w:pStyle w:val="17"/>
        <w:numPr>
          <w:ilvl w:val="0"/>
          <w:numId w:val="1"/>
        </w:numPr>
        <w:spacing w:line="360" w:lineRule="auto"/>
      </w:pPr>
      <w:r>
        <w:rPr>
          <w:rFonts w:ascii="宋体" w:hAnsi="宋体" w:eastAsia="宋体" w:cs="宋体"/>
          <w:sz w:val="24"/>
          <w:szCs w:val="24"/>
        </w:rPr>
        <w:t>《中华人民共和国数据安全法》（2021年）</w:t>
      </w:r>
    </w:p>
    <w:p w14:paraId="7468B5FF">
      <w:pPr>
        <w:pStyle w:val="17"/>
        <w:numPr>
          <w:ilvl w:val="0"/>
          <w:numId w:val="1"/>
        </w:numPr>
        <w:spacing w:line="360" w:lineRule="auto"/>
      </w:pPr>
      <w:r>
        <w:rPr>
          <w:rFonts w:ascii="宋体" w:hAnsi="宋体" w:eastAsia="宋体" w:cs="宋体"/>
          <w:sz w:val="24"/>
          <w:szCs w:val="24"/>
        </w:rPr>
        <w:t>《中华人民共和国个人信息保护法》（2021年）</w:t>
      </w:r>
    </w:p>
    <w:p w14:paraId="5AF14C4E">
      <w:pPr>
        <w:pStyle w:val="17"/>
        <w:numPr>
          <w:ilvl w:val="0"/>
          <w:numId w:val="1"/>
        </w:numPr>
        <w:spacing w:line="360" w:lineRule="auto"/>
      </w:pPr>
      <w:r>
        <w:rPr>
          <w:rFonts w:ascii="宋体" w:hAnsi="宋体" w:eastAsia="宋体" w:cs="宋体"/>
          <w:sz w:val="24"/>
          <w:szCs w:val="24"/>
        </w:rPr>
        <w:t>《关键信息基础设施安全保护条例》（2021年）</w:t>
      </w:r>
    </w:p>
    <w:p w14:paraId="7193D5D6">
      <w:pPr>
        <w:pStyle w:val="17"/>
        <w:numPr>
          <w:ilvl w:val="0"/>
          <w:numId w:val="1"/>
        </w:numPr>
        <w:spacing w:line="360" w:lineRule="auto"/>
      </w:pPr>
      <w:r>
        <w:rPr>
          <w:rFonts w:ascii="宋体" w:hAnsi="宋体" w:eastAsia="宋体" w:cs="宋体"/>
          <w:sz w:val="24"/>
          <w:szCs w:val="24"/>
        </w:rPr>
        <w:t>《数字中国建设整体布局规划》（2023年）</w:t>
      </w:r>
    </w:p>
    <w:p w14:paraId="4AE65407">
      <w:pPr>
        <w:pStyle w:val="4"/>
        <w:spacing w:before="160" w:after="80" w:line="360" w:lineRule="auto"/>
        <w:ind w:firstLine="0"/>
      </w:pPr>
      <w:r>
        <w:rPr>
          <w:rFonts w:ascii="宋体" w:hAnsi="宋体" w:eastAsia="宋体" w:cs="宋体"/>
          <w:b/>
          <w:bCs/>
          <w:sz w:val="24"/>
          <w:szCs w:val="24"/>
        </w:rPr>
        <w:t>4.2.2 行业标准规范</w:t>
      </w:r>
    </w:p>
    <w:p w14:paraId="42D5690B">
      <w:pPr>
        <w:pStyle w:val="17"/>
        <w:numPr>
          <w:ilvl w:val="0"/>
          <w:numId w:val="1"/>
        </w:numPr>
        <w:spacing w:line="360" w:lineRule="auto"/>
      </w:pPr>
      <w:r>
        <w:rPr>
          <w:rFonts w:ascii="宋体" w:hAnsi="宋体" w:eastAsia="宋体" w:cs="宋体"/>
          <w:sz w:val="24"/>
          <w:szCs w:val="24"/>
        </w:rPr>
        <w:t>《电力信息系统安全防护规定》（电监会5号令）</w:t>
      </w:r>
    </w:p>
    <w:p w14:paraId="427111C5">
      <w:pPr>
        <w:pStyle w:val="17"/>
        <w:numPr>
          <w:ilvl w:val="0"/>
          <w:numId w:val="1"/>
        </w:numPr>
        <w:spacing w:line="360" w:lineRule="auto"/>
      </w:pPr>
      <w:r>
        <w:rPr>
          <w:rFonts w:ascii="宋体" w:hAnsi="宋体" w:eastAsia="宋体" w:cs="宋体"/>
          <w:sz w:val="24"/>
          <w:szCs w:val="24"/>
        </w:rPr>
        <w:t>《电力行业信息系统安全等级保护基本要求》</w:t>
      </w:r>
    </w:p>
    <w:p w14:paraId="3F9D66B8">
      <w:pPr>
        <w:pStyle w:val="17"/>
        <w:numPr>
          <w:ilvl w:val="0"/>
          <w:numId w:val="1"/>
        </w:numPr>
        <w:spacing w:line="360" w:lineRule="auto"/>
      </w:pPr>
      <w:r>
        <w:rPr>
          <w:rFonts w:ascii="宋体" w:hAnsi="宋体" w:eastAsia="宋体" w:cs="宋体"/>
          <w:sz w:val="24"/>
          <w:szCs w:val="24"/>
        </w:rPr>
        <w:t>《国家电网有限公司信息系统安全防护总体方案》</w:t>
      </w:r>
    </w:p>
    <w:p w14:paraId="14A720D3">
      <w:pPr>
        <w:pStyle w:val="17"/>
        <w:numPr>
          <w:ilvl w:val="0"/>
          <w:numId w:val="1"/>
        </w:numPr>
        <w:spacing w:line="360" w:lineRule="auto"/>
      </w:pPr>
      <w:r>
        <w:rPr>
          <w:rFonts w:ascii="宋体" w:hAnsi="宋体" w:eastAsia="宋体" w:cs="宋体"/>
          <w:sz w:val="24"/>
          <w:szCs w:val="24"/>
        </w:rPr>
        <w:t>《输变电工程可行性研究内容深度规定》（DL/T 5044）</w:t>
      </w:r>
    </w:p>
    <w:p w14:paraId="390879DE">
      <w:pPr>
        <w:pStyle w:val="17"/>
        <w:numPr>
          <w:ilvl w:val="0"/>
          <w:numId w:val="1"/>
        </w:numPr>
        <w:spacing w:line="360" w:lineRule="auto"/>
      </w:pPr>
      <w:r>
        <w:rPr>
          <w:rFonts w:ascii="宋体" w:hAnsi="宋体" w:eastAsia="宋体" w:cs="宋体"/>
          <w:sz w:val="24"/>
          <w:szCs w:val="24"/>
        </w:rPr>
        <w:t>《输变电工程设计概算编制与计价规定》</w:t>
      </w:r>
    </w:p>
    <w:p w14:paraId="5484BFA5">
      <w:pPr>
        <w:pStyle w:val="17"/>
        <w:numPr>
          <w:ilvl w:val="0"/>
          <w:numId w:val="1"/>
        </w:numPr>
        <w:spacing w:line="360" w:lineRule="auto"/>
      </w:pPr>
      <w:r>
        <w:rPr>
          <w:rFonts w:ascii="宋体" w:hAnsi="宋体" w:eastAsia="宋体" w:cs="宋体"/>
          <w:sz w:val="24"/>
          <w:szCs w:val="24"/>
        </w:rPr>
        <w:t>《电网工程建设预算编制与计算标准》</w:t>
      </w:r>
    </w:p>
    <w:p w14:paraId="5F38E6A3">
      <w:pPr>
        <w:pStyle w:val="4"/>
        <w:spacing w:before="160" w:after="80" w:line="360" w:lineRule="auto"/>
        <w:ind w:firstLine="0"/>
      </w:pPr>
      <w:r>
        <w:rPr>
          <w:rFonts w:ascii="宋体" w:hAnsi="宋体" w:eastAsia="宋体" w:cs="宋体"/>
          <w:b/>
          <w:bCs/>
          <w:sz w:val="24"/>
          <w:szCs w:val="24"/>
        </w:rPr>
        <w:t>4.2.3 国家电网公司相关规定</w:t>
      </w:r>
    </w:p>
    <w:p w14:paraId="699E013E">
      <w:pPr>
        <w:pStyle w:val="17"/>
        <w:numPr>
          <w:ilvl w:val="0"/>
          <w:numId w:val="1"/>
        </w:numPr>
        <w:spacing w:line="360" w:lineRule="auto"/>
      </w:pPr>
      <w:r>
        <w:rPr>
          <w:rFonts w:ascii="宋体" w:hAnsi="宋体" w:eastAsia="宋体" w:cs="宋体"/>
          <w:sz w:val="24"/>
          <w:szCs w:val="24"/>
        </w:rPr>
        <w:t>《国家电网有限公司项目管理办法》</w:t>
      </w:r>
    </w:p>
    <w:p w14:paraId="491641E4">
      <w:pPr>
        <w:pStyle w:val="17"/>
        <w:numPr>
          <w:ilvl w:val="0"/>
          <w:numId w:val="1"/>
        </w:numPr>
        <w:spacing w:line="360" w:lineRule="auto"/>
      </w:pPr>
      <w:r>
        <w:rPr>
          <w:rFonts w:ascii="宋体" w:hAnsi="宋体" w:eastAsia="宋体" w:cs="宋体"/>
          <w:sz w:val="24"/>
          <w:szCs w:val="24"/>
        </w:rPr>
        <w:t>《国家电网有限公司固定资产投资管理办法》</w:t>
      </w:r>
    </w:p>
    <w:p w14:paraId="15656972">
      <w:pPr>
        <w:pStyle w:val="17"/>
        <w:numPr>
          <w:ilvl w:val="0"/>
          <w:numId w:val="1"/>
        </w:numPr>
        <w:spacing w:line="360" w:lineRule="auto"/>
      </w:pPr>
      <w:r>
        <w:rPr>
          <w:rFonts w:ascii="宋体" w:hAnsi="宋体" w:eastAsia="宋体" w:cs="宋体"/>
          <w:sz w:val="24"/>
          <w:szCs w:val="24"/>
        </w:rPr>
        <w:t>《国家电网有限公司输变电工程设计概算审查办法》</w:t>
      </w:r>
    </w:p>
    <w:p w14:paraId="13F296F0">
      <w:pPr>
        <w:pStyle w:val="17"/>
        <w:numPr>
          <w:ilvl w:val="0"/>
          <w:numId w:val="1"/>
        </w:numPr>
        <w:spacing w:line="360" w:lineRule="auto"/>
      </w:pPr>
      <w:r>
        <w:rPr>
          <w:rFonts w:ascii="宋体" w:hAnsi="宋体" w:eastAsia="宋体" w:cs="宋体"/>
          <w:sz w:val="24"/>
          <w:szCs w:val="24"/>
        </w:rPr>
        <w:t>《国家电网有限公司数字化转型行动计划》</w:t>
      </w:r>
    </w:p>
    <w:p w14:paraId="15FA1B72">
      <w:pPr>
        <w:pStyle w:val="17"/>
        <w:numPr>
          <w:ilvl w:val="0"/>
          <w:numId w:val="1"/>
        </w:numPr>
        <w:spacing w:line="360" w:lineRule="auto"/>
      </w:pPr>
      <w:r>
        <w:rPr>
          <w:rFonts w:ascii="宋体" w:hAnsi="宋体" w:eastAsia="宋体" w:cs="宋体"/>
          <w:sz w:val="24"/>
          <w:szCs w:val="24"/>
        </w:rPr>
        <w:t>《国家电网有限公司人工智能技术应用指导意见》</w:t>
      </w:r>
    </w:p>
    <w:p w14:paraId="4DCDB72D">
      <w:pPr>
        <w:pStyle w:val="17"/>
        <w:numPr>
          <w:ilvl w:val="0"/>
          <w:numId w:val="1"/>
        </w:numPr>
        <w:spacing w:line="360" w:lineRule="auto"/>
      </w:pPr>
      <w:r>
        <w:rPr>
          <w:rFonts w:ascii="宋体" w:hAnsi="宋体" w:eastAsia="宋体" w:cs="宋体"/>
          <w:sz w:val="24"/>
          <w:szCs w:val="24"/>
        </w:rPr>
        <w:t>《国家电网有限公司PMS3.0系统技术规范》</w:t>
      </w:r>
    </w:p>
    <w:p w14:paraId="386B6E6D">
      <w:pPr>
        <w:pStyle w:val="4"/>
        <w:spacing w:before="160" w:after="80" w:line="360" w:lineRule="auto"/>
        <w:ind w:firstLine="0"/>
      </w:pPr>
      <w:r>
        <w:rPr>
          <w:rFonts w:ascii="宋体" w:hAnsi="宋体" w:eastAsia="宋体" w:cs="宋体"/>
          <w:b/>
          <w:bCs/>
          <w:sz w:val="24"/>
          <w:szCs w:val="24"/>
        </w:rPr>
        <w:t>4.2.4 国网新疆检修公司相关制度</w:t>
      </w:r>
    </w:p>
    <w:p w14:paraId="11542DB7">
      <w:pPr>
        <w:pStyle w:val="17"/>
        <w:numPr>
          <w:ilvl w:val="0"/>
          <w:numId w:val="1"/>
        </w:numPr>
        <w:spacing w:line="360" w:lineRule="auto"/>
      </w:pPr>
      <w:r>
        <w:rPr>
          <w:rFonts w:ascii="宋体" w:hAnsi="宋体" w:eastAsia="宋体" w:cs="宋体"/>
          <w:sz w:val="24"/>
          <w:szCs w:val="24"/>
        </w:rPr>
        <w:t>国网新疆超高压分公司项目评审管理制度</w:t>
      </w:r>
    </w:p>
    <w:p w14:paraId="1B1E0E19">
      <w:pPr>
        <w:pStyle w:val="17"/>
        <w:numPr>
          <w:ilvl w:val="0"/>
          <w:numId w:val="1"/>
        </w:numPr>
        <w:spacing w:line="360" w:lineRule="auto"/>
      </w:pPr>
      <w:r>
        <w:rPr>
          <w:rFonts w:ascii="宋体" w:hAnsi="宋体" w:eastAsia="宋体" w:cs="宋体"/>
          <w:sz w:val="24"/>
          <w:szCs w:val="24"/>
        </w:rPr>
        <w:t>国网新疆超高压分公司项目申报管理办法</w:t>
      </w:r>
    </w:p>
    <w:p w14:paraId="63D09CA6">
      <w:pPr>
        <w:pStyle w:val="17"/>
        <w:numPr>
          <w:ilvl w:val="0"/>
          <w:numId w:val="1"/>
        </w:numPr>
        <w:spacing w:line="360" w:lineRule="auto"/>
      </w:pPr>
      <w:r>
        <w:rPr>
          <w:rFonts w:ascii="宋体" w:hAnsi="宋体" w:eastAsia="宋体" w:cs="宋体"/>
          <w:sz w:val="24"/>
          <w:szCs w:val="24"/>
        </w:rPr>
        <w:t>国网新疆超高压分公司历年度项目评审规则文件</w:t>
      </w:r>
    </w:p>
    <w:p w14:paraId="69DD6C7E">
      <w:pPr>
        <w:pStyle w:val="17"/>
        <w:numPr>
          <w:ilvl w:val="0"/>
          <w:numId w:val="1"/>
        </w:numPr>
        <w:spacing w:line="360" w:lineRule="auto"/>
      </w:pPr>
      <w:r>
        <w:rPr>
          <w:rFonts w:ascii="宋体" w:hAnsi="宋体" w:eastAsia="宋体" w:cs="宋体"/>
          <w:sz w:val="24"/>
          <w:szCs w:val="24"/>
        </w:rPr>
        <w:t>国网新疆超高压分公司信息化建设管理规定</w:t>
      </w:r>
    </w:p>
    <w:p w14:paraId="4E0F8840">
      <w:pPr>
        <w:spacing w:line="360" w:lineRule="auto"/>
      </w:pPr>
    </w:p>
    <w:p w14:paraId="37A9433E">
      <w:pPr>
        <w:pStyle w:val="3"/>
        <w:spacing w:before="200" w:after="100" w:line="360" w:lineRule="auto"/>
        <w:ind w:firstLine="0"/>
      </w:pPr>
      <w:r>
        <w:rPr>
          <w:rFonts w:ascii="宋体" w:hAnsi="宋体" w:eastAsia="宋体" w:cs="宋体"/>
          <w:b/>
          <w:bCs/>
          <w:sz w:val="26"/>
          <w:szCs w:val="26"/>
        </w:rPr>
        <w:t>4.3 项目服务目标</w:t>
      </w:r>
    </w:p>
    <w:p w14:paraId="0867D407">
      <w:pPr>
        <w:spacing w:before="0" w:after="0" w:line="360" w:lineRule="auto"/>
        <w:ind w:firstLine="48"/>
        <w:jc w:val="both"/>
      </w:pPr>
      <w:r>
        <w:rPr>
          <w:rFonts w:ascii="宋体" w:hAnsi="宋体" w:eastAsia="宋体" w:cs="宋体"/>
          <w:b w:val="0"/>
          <w:bCs w:val="0"/>
          <w:color w:val="000000"/>
          <w:sz w:val="24"/>
          <w:szCs w:val="24"/>
        </w:rPr>
        <w:t>本项目围绕国网新疆超高压分公司项目评审工作的核心痛点，制定以下量化服务目标，作为项目建设效果的评判基准：</w:t>
      </w:r>
    </w:p>
    <w:p w14:paraId="4E8B4271">
      <w:pPr>
        <w:pStyle w:val="4"/>
        <w:spacing w:before="160" w:after="80" w:line="360" w:lineRule="auto"/>
        <w:ind w:firstLine="0"/>
      </w:pPr>
      <w:r>
        <w:rPr>
          <w:rFonts w:ascii="宋体" w:hAnsi="宋体" w:eastAsia="宋体" w:cs="宋体"/>
          <w:b/>
          <w:bCs/>
          <w:sz w:val="24"/>
          <w:szCs w:val="24"/>
        </w:rPr>
        <w:t>4.3.1 效率类目标</w:t>
      </w:r>
    </w:p>
    <w:tbl>
      <w:tblPr>
        <w:tblStyle w:val="12"/>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2806"/>
      </w:tblGrid>
      <w:tr w14:paraId="1158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64389FC1">
            <w:pPr>
              <w:spacing w:line="360" w:lineRule="auto"/>
              <w:jc w:val="center"/>
            </w:pPr>
            <w:r>
              <w:rPr>
                <w:rFonts w:ascii="宋体" w:hAnsi="宋体" w:eastAsia="宋体" w:cs="宋体"/>
                <w:b/>
                <w:bCs/>
                <w:sz w:val="24"/>
                <w:szCs w:val="24"/>
              </w:rPr>
              <w:t>目标指标</w:t>
            </w:r>
          </w:p>
        </w:tc>
        <w:tc>
          <w:tcPr>
            <w:tcW w:w="25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51944468">
            <w:pPr>
              <w:spacing w:line="360" w:lineRule="auto"/>
              <w:jc w:val="center"/>
            </w:pPr>
            <w:r>
              <w:rPr>
                <w:rFonts w:ascii="宋体" w:hAnsi="宋体" w:eastAsia="宋体" w:cs="宋体"/>
                <w:b/>
                <w:bCs/>
                <w:sz w:val="24"/>
                <w:szCs w:val="24"/>
              </w:rPr>
              <w:t>目标值</w:t>
            </w:r>
          </w:p>
        </w:tc>
        <w:tc>
          <w:tcPr>
            <w:tcW w:w="2806"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489C24EE">
            <w:pPr>
              <w:spacing w:line="360" w:lineRule="auto"/>
              <w:jc w:val="center"/>
            </w:pPr>
            <w:r>
              <w:rPr>
                <w:rFonts w:ascii="宋体" w:hAnsi="宋体" w:eastAsia="宋体" w:cs="宋体"/>
                <w:b/>
                <w:bCs/>
                <w:sz w:val="24"/>
                <w:szCs w:val="24"/>
              </w:rPr>
              <w:t>测量方式</w:t>
            </w:r>
          </w:p>
        </w:tc>
      </w:tr>
      <w:tr w14:paraId="75B4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0573319">
            <w:pPr>
              <w:spacing w:line="360" w:lineRule="auto"/>
              <w:jc w:val="left"/>
            </w:pPr>
            <w:r>
              <w:rPr>
                <w:rFonts w:ascii="宋体" w:hAnsi="宋体" w:eastAsia="宋体" w:cs="宋体"/>
                <w:sz w:val="24"/>
                <w:szCs w:val="24"/>
              </w:rPr>
              <w:t>评审工作量降低</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68ED0D7">
            <w:pPr>
              <w:spacing w:line="360" w:lineRule="auto"/>
              <w:jc w:val="left"/>
            </w:pPr>
            <w:r>
              <w:rPr>
                <w:rFonts w:ascii="宋体" w:hAnsi="宋体" w:eastAsia="宋体" w:cs="宋体"/>
                <w:sz w:val="24"/>
                <w:szCs w:val="24"/>
              </w:rPr>
              <w:t>降低50%以上</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74DE0D5">
            <w:pPr>
              <w:spacing w:line="360" w:lineRule="auto"/>
              <w:jc w:val="left"/>
            </w:pPr>
            <w:r>
              <w:rPr>
                <w:rFonts w:ascii="宋体" w:hAnsi="宋体" w:eastAsia="宋体" w:cs="宋体"/>
                <w:sz w:val="24"/>
                <w:szCs w:val="24"/>
              </w:rPr>
              <w:t>与基准线对比，通过用户工时记录统计</w:t>
            </w:r>
          </w:p>
        </w:tc>
      </w:tr>
      <w:tr w14:paraId="6BFF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6FD2E14">
            <w:pPr>
              <w:spacing w:line="360" w:lineRule="auto"/>
              <w:jc w:val="left"/>
            </w:pPr>
            <w:r>
              <w:rPr>
                <w:rFonts w:ascii="宋体" w:hAnsi="宋体" w:eastAsia="宋体" w:cs="宋体"/>
                <w:sz w:val="24"/>
                <w:szCs w:val="24"/>
              </w:rPr>
              <w:t>文件解析时间</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19C158C">
            <w:pPr>
              <w:spacing w:line="360" w:lineRule="auto"/>
              <w:jc w:val="left"/>
            </w:pPr>
            <w:r>
              <w:rPr>
                <w:rFonts w:ascii="宋体" w:hAnsi="宋体" w:eastAsia="宋体" w:cs="宋体"/>
                <w:sz w:val="24"/>
                <w:szCs w:val="24"/>
              </w:rPr>
              <w:t>单份可研报告解析时间≤5分钟</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766B430">
            <w:pPr>
              <w:spacing w:line="360" w:lineRule="auto"/>
              <w:jc w:val="left"/>
            </w:pPr>
            <w:r>
              <w:rPr>
                <w:rFonts w:ascii="宋体" w:hAnsi="宋体" w:eastAsia="宋体" w:cs="宋体"/>
                <w:sz w:val="24"/>
                <w:szCs w:val="24"/>
              </w:rPr>
              <w:t>系统日志记录</w:t>
            </w:r>
          </w:p>
        </w:tc>
      </w:tr>
      <w:tr w14:paraId="2C14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F1E24ED">
            <w:pPr>
              <w:spacing w:line="360" w:lineRule="auto"/>
              <w:jc w:val="left"/>
            </w:pPr>
            <w:r>
              <w:rPr>
                <w:rFonts w:ascii="宋体" w:hAnsi="宋体" w:eastAsia="宋体" w:cs="宋体"/>
                <w:sz w:val="24"/>
                <w:szCs w:val="24"/>
              </w:rPr>
              <w:t>智能审查完成时间</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4463B0C">
            <w:pPr>
              <w:spacing w:line="360" w:lineRule="auto"/>
              <w:jc w:val="left"/>
            </w:pPr>
            <w:r>
              <w:rPr>
                <w:rFonts w:ascii="宋体" w:hAnsi="宋体" w:eastAsia="宋体" w:cs="宋体"/>
                <w:sz w:val="24"/>
                <w:szCs w:val="24"/>
              </w:rPr>
              <w:t>单个项目智能审查时间≤10分钟</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93060FF">
            <w:pPr>
              <w:spacing w:line="360" w:lineRule="auto"/>
              <w:jc w:val="left"/>
            </w:pPr>
            <w:r>
              <w:rPr>
                <w:rFonts w:ascii="宋体" w:hAnsi="宋体" w:eastAsia="宋体" w:cs="宋体"/>
                <w:sz w:val="24"/>
                <w:szCs w:val="24"/>
              </w:rPr>
              <w:t>系统日志记录</w:t>
            </w:r>
          </w:p>
        </w:tc>
      </w:tr>
      <w:tr w14:paraId="381C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7DC2113">
            <w:pPr>
              <w:spacing w:line="360" w:lineRule="auto"/>
              <w:jc w:val="left"/>
            </w:pPr>
            <w:r>
              <w:rPr>
                <w:rFonts w:ascii="宋体" w:hAnsi="宋体" w:eastAsia="宋体" w:cs="宋体"/>
                <w:sz w:val="24"/>
                <w:szCs w:val="24"/>
              </w:rPr>
              <w:t>评审报告生成时间</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88BBDC5">
            <w:pPr>
              <w:spacing w:line="360" w:lineRule="auto"/>
              <w:jc w:val="left"/>
            </w:pPr>
            <w:r>
              <w:rPr>
                <w:rFonts w:ascii="宋体" w:hAnsi="宋体" w:eastAsia="宋体" w:cs="宋体"/>
                <w:sz w:val="24"/>
                <w:szCs w:val="24"/>
              </w:rPr>
              <w:t>单份报告自动生成时间≤3分钟</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DF73516">
            <w:pPr>
              <w:spacing w:line="360" w:lineRule="auto"/>
              <w:jc w:val="left"/>
            </w:pPr>
            <w:r>
              <w:rPr>
                <w:rFonts w:ascii="宋体" w:hAnsi="宋体" w:eastAsia="宋体" w:cs="宋体"/>
                <w:sz w:val="24"/>
                <w:szCs w:val="24"/>
              </w:rPr>
              <w:t>系统日志记录</w:t>
            </w:r>
          </w:p>
        </w:tc>
      </w:tr>
      <w:tr w14:paraId="6F53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43BB7A7">
            <w:pPr>
              <w:spacing w:line="360" w:lineRule="auto"/>
              <w:jc w:val="left"/>
            </w:pPr>
            <w:r>
              <w:rPr>
                <w:rFonts w:ascii="宋体" w:hAnsi="宋体" w:eastAsia="宋体" w:cs="宋体"/>
                <w:sz w:val="24"/>
                <w:szCs w:val="24"/>
              </w:rPr>
              <w:t>系统响应时间</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FE67A58">
            <w:pPr>
              <w:spacing w:line="360" w:lineRule="auto"/>
              <w:jc w:val="left"/>
            </w:pPr>
            <w:r>
              <w:rPr>
                <w:rFonts w:ascii="宋体" w:hAnsi="宋体" w:eastAsia="宋体" w:cs="宋体"/>
                <w:sz w:val="24"/>
                <w:szCs w:val="24"/>
              </w:rPr>
              <w:t>常规操作页面响应时间≤3秒</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A313DD8">
            <w:pPr>
              <w:spacing w:line="360" w:lineRule="auto"/>
              <w:jc w:val="left"/>
            </w:pPr>
            <w:r>
              <w:rPr>
                <w:rFonts w:ascii="宋体" w:hAnsi="宋体" w:eastAsia="宋体" w:cs="宋体"/>
                <w:sz w:val="24"/>
                <w:szCs w:val="24"/>
              </w:rPr>
              <w:t>性能测试数据</w:t>
            </w:r>
          </w:p>
        </w:tc>
      </w:tr>
    </w:tbl>
    <w:p w14:paraId="7FEE13A3">
      <w:pPr>
        <w:spacing w:line="360" w:lineRule="auto"/>
      </w:pPr>
    </w:p>
    <w:p w14:paraId="2B82C6D6">
      <w:pPr>
        <w:pStyle w:val="4"/>
        <w:spacing w:before="160" w:after="80" w:line="360" w:lineRule="auto"/>
        <w:ind w:firstLine="0"/>
      </w:pPr>
      <w:r>
        <w:rPr>
          <w:rFonts w:ascii="宋体" w:hAnsi="宋体" w:eastAsia="宋体" w:cs="宋体"/>
          <w:b/>
          <w:bCs/>
          <w:sz w:val="24"/>
          <w:szCs w:val="24"/>
        </w:rPr>
        <w:t>4.3.2 质量类目标</w:t>
      </w:r>
    </w:p>
    <w:tbl>
      <w:tblPr>
        <w:tblStyle w:val="12"/>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2806"/>
      </w:tblGrid>
      <w:tr w14:paraId="7473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25390121">
            <w:pPr>
              <w:spacing w:line="360" w:lineRule="auto"/>
              <w:jc w:val="center"/>
            </w:pPr>
            <w:r>
              <w:rPr>
                <w:rFonts w:ascii="宋体" w:hAnsi="宋体" w:eastAsia="宋体" w:cs="宋体"/>
                <w:b/>
                <w:bCs/>
                <w:sz w:val="24"/>
                <w:szCs w:val="24"/>
              </w:rPr>
              <w:t>目标指标</w:t>
            </w:r>
          </w:p>
        </w:tc>
        <w:tc>
          <w:tcPr>
            <w:tcW w:w="25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3DCBBDD4">
            <w:pPr>
              <w:spacing w:line="360" w:lineRule="auto"/>
              <w:jc w:val="center"/>
            </w:pPr>
            <w:r>
              <w:rPr>
                <w:rFonts w:ascii="宋体" w:hAnsi="宋体" w:eastAsia="宋体" w:cs="宋体"/>
                <w:b/>
                <w:bCs/>
                <w:sz w:val="24"/>
                <w:szCs w:val="24"/>
              </w:rPr>
              <w:t>目标值</w:t>
            </w:r>
          </w:p>
        </w:tc>
        <w:tc>
          <w:tcPr>
            <w:tcW w:w="2806"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0CFDE0E4">
            <w:pPr>
              <w:spacing w:line="360" w:lineRule="auto"/>
              <w:jc w:val="center"/>
            </w:pPr>
            <w:r>
              <w:rPr>
                <w:rFonts w:ascii="宋体" w:hAnsi="宋体" w:eastAsia="宋体" w:cs="宋体"/>
                <w:b/>
                <w:bCs/>
                <w:sz w:val="24"/>
                <w:szCs w:val="24"/>
              </w:rPr>
              <w:t>测量方式</w:t>
            </w:r>
          </w:p>
        </w:tc>
      </w:tr>
      <w:tr w14:paraId="3D92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C0CF956">
            <w:pPr>
              <w:spacing w:line="360" w:lineRule="auto"/>
              <w:jc w:val="left"/>
            </w:pPr>
            <w:r>
              <w:rPr>
                <w:rFonts w:ascii="宋体" w:hAnsi="宋体" w:eastAsia="宋体" w:cs="宋体"/>
                <w:sz w:val="24"/>
                <w:szCs w:val="24"/>
              </w:rPr>
              <w:t>智能审查准确率</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4E47B8F">
            <w:pPr>
              <w:spacing w:line="360" w:lineRule="auto"/>
              <w:jc w:val="left"/>
            </w:pPr>
            <w:r>
              <w:rPr>
                <w:rFonts w:ascii="宋体" w:hAnsi="宋体" w:eastAsia="宋体" w:cs="宋体"/>
                <w:sz w:val="24"/>
                <w:szCs w:val="24"/>
              </w:rPr>
              <w:t>≥90%</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1B287B3">
            <w:pPr>
              <w:spacing w:line="360" w:lineRule="auto"/>
              <w:jc w:val="left"/>
            </w:pPr>
            <w:r>
              <w:rPr>
                <w:rFonts w:ascii="宋体" w:hAnsi="宋体" w:eastAsia="宋体" w:cs="宋体"/>
                <w:sz w:val="24"/>
                <w:szCs w:val="24"/>
              </w:rPr>
              <w:t>对比人工审查结论统计符合率</w:t>
            </w:r>
          </w:p>
        </w:tc>
      </w:tr>
      <w:tr w14:paraId="6888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4807938">
            <w:pPr>
              <w:spacing w:line="360" w:lineRule="auto"/>
              <w:jc w:val="left"/>
            </w:pPr>
            <w:r>
              <w:rPr>
                <w:rFonts w:ascii="宋体" w:hAnsi="宋体" w:eastAsia="宋体" w:cs="宋体"/>
                <w:sz w:val="24"/>
                <w:szCs w:val="24"/>
              </w:rPr>
              <w:t>文件解析准确率</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E595D9">
            <w:pPr>
              <w:spacing w:line="360" w:lineRule="auto"/>
              <w:jc w:val="left"/>
            </w:pPr>
            <w:r>
              <w:rPr>
                <w:rFonts w:ascii="宋体" w:hAnsi="宋体" w:eastAsia="宋体" w:cs="宋体"/>
                <w:sz w:val="24"/>
                <w:szCs w:val="24"/>
              </w:rPr>
              <w:t>关键字段提取准确率≥95%</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04E69C2">
            <w:pPr>
              <w:spacing w:line="360" w:lineRule="auto"/>
              <w:jc w:val="left"/>
            </w:pPr>
            <w:r>
              <w:rPr>
                <w:rFonts w:ascii="宋体" w:hAnsi="宋体" w:eastAsia="宋体" w:cs="宋体"/>
                <w:sz w:val="24"/>
                <w:szCs w:val="24"/>
              </w:rPr>
              <w:t>人工抽样验证统计</w:t>
            </w:r>
          </w:p>
        </w:tc>
      </w:tr>
      <w:tr w14:paraId="7E91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506F2AE">
            <w:pPr>
              <w:spacing w:line="360" w:lineRule="auto"/>
              <w:jc w:val="left"/>
            </w:pPr>
            <w:r>
              <w:rPr>
                <w:rFonts w:ascii="宋体" w:hAnsi="宋体" w:eastAsia="宋体" w:cs="宋体"/>
                <w:sz w:val="24"/>
                <w:szCs w:val="24"/>
              </w:rPr>
              <w:t>问题漏检率</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DB6FF9F">
            <w:pPr>
              <w:spacing w:line="360" w:lineRule="auto"/>
              <w:jc w:val="left"/>
            </w:pPr>
            <w:r>
              <w:rPr>
                <w:rFonts w:ascii="宋体" w:hAnsi="宋体" w:eastAsia="宋体" w:cs="宋体"/>
                <w:sz w:val="24"/>
                <w:szCs w:val="24"/>
              </w:rPr>
              <w:t>重要审查问题漏检率≤5%</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C68566F">
            <w:pPr>
              <w:spacing w:line="360" w:lineRule="auto"/>
              <w:jc w:val="left"/>
            </w:pPr>
            <w:r>
              <w:rPr>
                <w:rFonts w:ascii="宋体" w:hAnsi="宋体" w:eastAsia="宋体" w:cs="宋体"/>
                <w:sz w:val="24"/>
                <w:szCs w:val="24"/>
              </w:rPr>
              <w:t>与人工审查结果对比</w:t>
            </w:r>
          </w:p>
        </w:tc>
      </w:tr>
      <w:tr w14:paraId="3306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FC86BF6">
            <w:pPr>
              <w:spacing w:line="360" w:lineRule="auto"/>
              <w:jc w:val="left"/>
            </w:pPr>
            <w:r>
              <w:rPr>
                <w:rFonts w:ascii="宋体" w:hAnsi="宋体" w:eastAsia="宋体" w:cs="宋体"/>
                <w:sz w:val="24"/>
                <w:szCs w:val="24"/>
              </w:rPr>
              <w:t>评审规则覆盖率</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301AEB3">
            <w:pPr>
              <w:spacing w:line="360" w:lineRule="auto"/>
              <w:jc w:val="left"/>
            </w:pPr>
            <w:r>
              <w:rPr>
                <w:rFonts w:ascii="宋体" w:hAnsi="宋体" w:eastAsia="宋体" w:cs="宋体"/>
                <w:sz w:val="24"/>
                <w:szCs w:val="24"/>
              </w:rPr>
              <w:t>覆盖现行有效评审规则≥95%</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7F104D8">
            <w:pPr>
              <w:spacing w:line="360" w:lineRule="auto"/>
              <w:jc w:val="left"/>
            </w:pPr>
            <w:r>
              <w:rPr>
                <w:rFonts w:ascii="宋体" w:hAnsi="宋体" w:eastAsia="宋体" w:cs="宋体"/>
                <w:sz w:val="24"/>
                <w:szCs w:val="24"/>
              </w:rPr>
              <w:t>规则清单对照核查</w:t>
            </w:r>
          </w:p>
        </w:tc>
      </w:tr>
      <w:tr w14:paraId="3F79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CFB0BDA">
            <w:pPr>
              <w:spacing w:line="360" w:lineRule="auto"/>
              <w:jc w:val="left"/>
            </w:pPr>
            <w:r>
              <w:rPr>
                <w:rFonts w:ascii="宋体" w:hAnsi="宋体" w:eastAsia="宋体" w:cs="宋体"/>
                <w:sz w:val="24"/>
                <w:szCs w:val="24"/>
              </w:rPr>
              <w:t>系统可用性</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8E6219">
            <w:pPr>
              <w:spacing w:line="360" w:lineRule="auto"/>
              <w:jc w:val="left"/>
            </w:pPr>
            <w:r>
              <w:rPr>
                <w:rFonts w:ascii="宋体" w:hAnsi="宋体" w:eastAsia="宋体" w:cs="宋体"/>
                <w:sz w:val="24"/>
                <w:szCs w:val="24"/>
              </w:rPr>
              <w:t>系统可用率≥99.5%</w:t>
            </w:r>
          </w:p>
        </w:tc>
        <w:tc>
          <w:tcPr>
            <w:tcW w:w="28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50D7457">
            <w:pPr>
              <w:spacing w:line="360" w:lineRule="auto"/>
              <w:jc w:val="left"/>
            </w:pPr>
            <w:r>
              <w:rPr>
                <w:rFonts w:ascii="宋体" w:hAnsi="宋体" w:eastAsia="宋体" w:cs="宋体"/>
                <w:sz w:val="24"/>
                <w:szCs w:val="24"/>
              </w:rPr>
              <w:t>系统监控数据统计</w:t>
            </w:r>
          </w:p>
        </w:tc>
      </w:tr>
    </w:tbl>
    <w:p w14:paraId="06274323">
      <w:pPr>
        <w:spacing w:line="360" w:lineRule="auto"/>
      </w:pPr>
    </w:p>
    <w:p w14:paraId="4EC87753">
      <w:pPr>
        <w:pStyle w:val="4"/>
        <w:spacing w:before="160" w:after="80" w:line="360" w:lineRule="auto"/>
        <w:ind w:firstLine="0"/>
      </w:pPr>
      <w:r>
        <w:rPr>
          <w:rFonts w:ascii="宋体" w:hAnsi="宋体" w:eastAsia="宋体" w:cs="宋体"/>
          <w:b/>
          <w:bCs/>
          <w:sz w:val="24"/>
          <w:szCs w:val="24"/>
        </w:rPr>
        <w:t>4.3.3 管理类目标</w:t>
      </w:r>
    </w:p>
    <w:p w14:paraId="5AF039DC">
      <w:pPr>
        <w:pStyle w:val="17"/>
        <w:numPr>
          <w:ilvl w:val="0"/>
          <w:numId w:val="1"/>
        </w:numPr>
        <w:spacing w:line="360" w:lineRule="auto"/>
      </w:pPr>
      <w:r>
        <w:rPr>
          <w:rFonts w:ascii="宋体" w:hAnsi="宋体" w:eastAsia="宋体" w:cs="宋体"/>
          <w:sz w:val="24"/>
          <w:szCs w:val="24"/>
        </w:rPr>
        <w:t>实现评审全过程数字化留痕，每个项目的评审记录、评审结论、整改情况均可查询追溯。</w:t>
      </w:r>
    </w:p>
    <w:p w14:paraId="1B18D00D">
      <w:pPr>
        <w:pStyle w:val="17"/>
        <w:numPr>
          <w:ilvl w:val="0"/>
          <w:numId w:val="1"/>
        </w:numPr>
        <w:spacing w:line="360" w:lineRule="auto"/>
      </w:pPr>
      <w:r>
        <w:rPr>
          <w:rFonts w:ascii="宋体" w:hAnsi="宋体" w:eastAsia="宋体" w:cs="宋体"/>
          <w:sz w:val="24"/>
          <w:szCs w:val="24"/>
        </w:rPr>
        <w:t>建立有效的问题整改跟踪机制，确保每个评审问题均有对应责任人和整改状态记录。</w:t>
      </w:r>
    </w:p>
    <w:p w14:paraId="319DC93F">
      <w:pPr>
        <w:pStyle w:val="17"/>
        <w:numPr>
          <w:ilvl w:val="0"/>
          <w:numId w:val="1"/>
        </w:numPr>
        <w:spacing w:line="360" w:lineRule="auto"/>
      </w:pPr>
      <w:r>
        <w:rPr>
          <w:rFonts w:ascii="宋体" w:hAnsi="宋体" w:eastAsia="宋体" w:cs="宋体"/>
          <w:sz w:val="24"/>
          <w:szCs w:val="24"/>
        </w:rPr>
        <w:t>构建可视化评审概览视图，管理人员可实时查看评审进度和问题统计，无需人工汇报。</w:t>
      </w:r>
    </w:p>
    <w:p w14:paraId="4EFB4789">
      <w:pPr>
        <w:pStyle w:val="17"/>
        <w:numPr>
          <w:ilvl w:val="0"/>
          <w:numId w:val="1"/>
        </w:numPr>
        <w:spacing w:line="360" w:lineRule="auto"/>
      </w:pPr>
      <w:r>
        <w:rPr>
          <w:rFonts w:ascii="宋体" w:hAnsi="宋体" w:eastAsia="宋体" w:cs="宋体"/>
          <w:sz w:val="24"/>
          <w:szCs w:val="24"/>
        </w:rPr>
        <w:t>完成用户培训工作，确保系统上线后所有相关人员能够独立操作使用系统。</w:t>
      </w:r>
    </w:p>
    <w:p w14:paraId="7201F6EB">
      <w:pPr>
        <w:spacing w:line="360" w:lineRule="auto"/>
      </w:pPr>
    </w:p>
    <w:p w14:paraId="4CD93072">
      <w:pPr>
        <w:pStyle w:val="3"/>
        <w:spacing w:before="200" w:after="100" w:line="360" w:lineRule="auto"/>
        <w:ind w:firstLine="0"/>
      </w:pPr>
      <w:r>
        <w:rPr>
          <w:rFonts w:ascii="宋体" w:hAnsi="宋体" w:eastAsia="宋体" w:cs="宋体"/>
          <w:b/>
          <w:bCs/>
          <w:sz w:val="26"/>
          <w:szCs w:val="26"/>
        </w:rPr>
        <w:t>4.4 项目服务内容</w:t>
      </w:r>
    </w:p>
    <w:p w14:paraId="08FDBD65">
      <w:pPr>
        <w:spacing w:before="0" w:after="0" w:line="360" w:lineRule="auto"/>
        <w:ind w:firstLine="48"/>
        <w:jc w:val="both"/>
      </w:pPr>
      <w:r>
        <w:rPr>
          <w:rFonts w:ascii="宋体" w:hAnsi="宋体" w:eastAsia="宋体" w:cs="宋体"/>
          <w:b w:val="0"/>
          <w:bCs w:val="0"/>
          <w:color w:val="000000"/>
          <w:sz w:val="24"/>
          <w:szCs w:val="24"/>
        </w:rPr>
        <w:t>本项目提供的服务内容涵盖系统设计、软件开发、系统集成、数据治理、测试验证、部署上线、培训支持和运维保障等全方位服务。</w:t>
      </w:r>
    </w:p>
    <w:p w14:paraId="258E1649">
      <w:pPr>
        <w:pStyle w:val="4"/>
        <w:spacing w:before="160" w:after="80" w:line="360" w:lineRule="auto"/>
        <w:ind w:firstLine="0"/>
      </w:pPr>
      <w:r>
        <w:rPr>
          <w:rFonts w:ascii="宋体" w:hAnsi="宋体" w:eastAsia="宋体" w:cs="宋体"/>
          <w:b/>
          <w:bCs/>
          <w:sz w:val="24"/>
          <w:szCs w:val="24"/>
        </w:rPr>
        <w:t>4.4.1 评审概览视图模块建设</w:t>
      </w:r>
    </w:p>
    <w:p w14:paraId="63FBD327">
      <w:pPr>
        <w:spacing w:before="0" w:after="0" w:line="360" w:lineRule="auto"/>
        <w:ind w:firstLine="48"/>
        <w:jc w:val="both"/>
      </w:pPr>
      <w:r>
        <w:rPr>
          <w:rFonts w:ascii="宋体" w:hAnsi="宋体" w:eastAsia="宋体" w:cs="宋体"/>
          <w:b w:val="0"/>
          <w:bCs w:val="0"/>
          <w:color w:val="000000"/>
          <w:sz w:val="24"/>
          <w:szCs w:val="24"/>
        </w:rPr>
        <w:t>评审概览视图是系统的统计分析与可视化展示中心，面向管理人员和评审人员提供项目评审全景图。具体建设内容包括：</w:t>
      </w:r>
    </w:p>
    <w:p w14:paraId="709A7D79">
      <w:pPr>
        <w:spacing w:before="0" w:after="0" w:line="360" w:lineRule="auto"/>
        <w:ind w:firstLine="48"/>
        <w:jc w:val="both"/>
      </w:pPr>
      <w:r>
        <w:rPr>
          <w:rFonts w:ascii="宋体" w:hAnsi="宋体" w:eastAsia="宋体" w:cs="宋体"/>
          <w:b w:val="0"/>
          <w:bCs w:val="0"/>
          <w:color w:val="000000"/>
          <w:sz w:val="24"/>
          <w:szCs w:val="24"/>
        </w:rPr>
        <w:t>（1）评审进度统计展示：实时展示当前评审批次内项目的整体进度，包括总申报项目数、待评审项目数、评审中项目数、已通过项目数、已退回项目数等关键指标，以饼图、柱状图等可视化形式呈现，支持按时间范围筛选。</w:t>
      </w:r>
    </w:p>
    <w:p w14:paraId="0F984638">
      <w:pPr>
        <w:spacing w:before="0" w:after="0" w:line="360" w:lineRule="auto"/>
        <w:ind w:firstLine="48"/>
        <w:jc w:val="both"/>
      </w:pPr>
      <w:r>
        <w:rPr>
          <w:rFonts w:ascii="宋体" w:hAnsi="宋体" w:eastAsia="宋体" w:cs="宋体"/>
          <w:b w:val="0"/>
          <w:bCs w:val="0"/>
          <w:color w:val="000000"/>
          <w:sz w:val="24"/>
          <w:szCs w:val="24"/>
        </w:rPr>
        <w:t>（2）参评项目情况统计：从多个维度对参评项目进行统计分析，包括按责任单位统计、按资金性质（基建资金/技改资金/运维资金）统计、按资产类别（线路类/变电类/综合类）统计、按项目规模（大型/中型/小型）统计，以直观的图表形式展示各维度的项目数量和金额分布。</w:t>
      </w:r>
    </w:p>
    <w:p w14:paraId="10798FE1">
      <w:pPr>
        <w:spacing w:before="0" w:after="0" w:line="360" w:lineRule="auto"/>
        <w:ind w:firstLine="48"/>
        <w:jc w:val="both"/>
      </w:pPr>
      <w:r>
        <w:rPr>
          <w:rFonts w:ascii="宋体" w:hAnsi="宋体" w:eastAsia="宋体" w:cs="宋体"/>
          <w:b w:val="0"/>
          <w:bCs w:val="0"/>
          <w:color w:val="000000"/>
          <w:sz w:val="24"/>
          <w:szCs w:val="24"/>
        </w:rPr>
        <w:t>（3）项目审查问题统计：对智能评审发现的问题进行分类统计，包括问题类型分布（完整性问题/合规性问题/合理性问题/准确性问题）、问题严重等级分布（重大问题/一般问题/建议）、问题高频出现单位排名等，帮助管理人员识别共性问题和薄弱环节。</w:t>
      </w:r>
    </w:p>
    <w:p w14:paraId="6509D499">
      <w:pPr>
        <w:spacing w:before="0" w:after="0" w:line="360" w:lineRule="auto"/>
        <w:ind w:firstLine="48"/>
        <w:jc w:val="both"/>
      </w:pPr>
      <w:r>
        <w:rPr>
          <w:rFonts w:ascii="宋体" w:hAnsi="宋体" w:eastAsia="宋体" w:cs="宋体"/>
          <w:b w:val="0"/>
          <w:bCs w:val="0"/>
          <w:color w:val="000000"/>
          <w:sz w:val="24"/>
          <w:szCs w:val="24"/>
        </w:rPr>
        <w:t>（4）问题整改情况统计：实时跟踪和展示已识别问题的整改进展，包括待整改问题数、整改中问题数、整改完成问题数、逾期未整改问题数，以及各责任单位的整改完成率排名，为管理层开展督办工作提供数据支撑。</w:t>
      </w:r>
    </w:p>
    <w:p w14:paraId="37EC59F4">
      <w:pPr>
        <w:spacing w:before="0" w:after="0" w:line="360" w:lineRule="auto"/>
        <w:ind w:firstLine="48"/>
        <w:jc w:val="both"/>
      </w:pPr>
      <w:r>
        <w:rPr>
          <w:rFonts w:ascii="宋体" w:hAnsi="宋体" w:eastAsia="宋体" w:cs="宋体"/>
          <w:b w:val="0"/>
          <w:bCs w:val="0"/>
          <w:color w:val="000000"/>
          <w:sz w:val="24"/>
          <w:szCs w:val="24"/>
        </w:rPr>
        <w:t>（5）多维度筛选与钻取：支持用户按照年度、批次、责任单位、资金性质、资产类别等多个维度对统计数据进行筛选，并支持从汇总数据钻取到明细数据，实现数据的逐层深入分析。</w:t>
      </w:r>
    </w:p>
    <w:p w14:paraId="4A24ADD0">
      <w:pPr>
        <w:pStyle w:val="4"/>
        <w:spacing w:before="160" w:after="80" w:line="360" w:lineRule="auto"/>
        <w:ind w:firstLine="0"/>
      </w:pPr>
      <w:r>
        <w:rPr>
          <w:rFonts w:ascii="宋体" w:hAnsi="宋体" w:eastAsia="宋体" w:cs="宋体"/>
          <w:b/>
          <w:bCs/>
          <w:sz w:val="24"/>
          <w:szCs w:val="24"/>
        </w:rPr>
        <w:t>4.4.2 文件智能解析模块建设</w:t>
      </w:r>
    </w:p>
    <w:p w14:paraId="2862628A">
      <w:pPr>
        <w:spacing w:before="0" w:after="0" w:line="360" w:lineRule="auto"/>
        <w:ind w:firstLine="48"/>
        <w:jc w:val="both"/>
      </w:pPr>
      <w:r>
        <w:rPr>
          <w:rFonts w:ascii="宋体" w:hAnsi="宋体" w:eastAsia="宋体" w:cs="宋体"/>
          <w:b w:val="0"/>
          <w:bCs w:val="0"/>
          <w:color w:val="000000"/>
          <w:sz w:val="24"/>
          <w:szCs w:val="24"/>
        </w:rPr>
        <w:t>文件智能解析模块是系统智能评审能力的数据基础，负责将非结构化的项目文档转换为系统可识别和处理的结构化数据。</w:t>
      </w:r>
    </w:p>
    <w:p w14:paraId="21DA4EB2">
      <w:pPr>
        <w:spacing w:before="0" w:after="0" w:line="360" w:lineRule="auto"/>
        <w:ind w:firstLine="48"/>
        <w:jc w:val="both"/>
      </w:pPr>
      <w:r>
        <w:rPr>
          <w:rFonts w:ascii="宋体" w:hAnsi="宋体" w:eastAsia="宋体" w:cs="宋体"/>
          <w:b w:val="0"/>
          <w:bCs w:val="0"/>
          <w:color w:val="000000"/>
          <w:sz w:val="24"/>
          <w:szCs w:val="24"/>
        </w:rPr>
        <w:t>（1）可研报告智能解析：系统支持上传Word、PDF等格式的可研报告，自动识别文档结构，按照可研报告的标准章节体系进行内容解析和拆分。重点提取的字段包括：项目基本信息（项目名称、项目编码、所属单位、建设地点、建设规模）、建设内容（主要建设工程量、设备清单、技术参数）、费用估算（总投资估算、设备购置费、安装费、建筑工程费、其他费用）、建设依据（政策依据、技术标准依据、实际需求依据）等核心信息，形成结构化数据记录供后续评审使用。</w:t>
      </w:r>
    </w:p>
    <w:p w14:paraId="0146C5CB">
      <w:pPr>
        <w:spacing w:before="0" w:after="0" w:line="360" w:lineRule="auto"/>
        <w:ind w:firstLine="48"/>
        <w:jc w:val="both"/>
      </w:pPr>
      <w:r>
        <w:rPr>
          <w:rFonts w:ascii="宋体" w:hAnsi="宋体" w:eastAsia="宋体" w:cs="宋体"/>
          <w:b w:val="0"/>
          <w:bCs w:val="0"/>
          <w:color w:val="000000"/>
          <w:sz w:val="24"/>
          <w:szCs w:val="24"/>
        </w:rPr>
        <w:t>（2）估算书智能解析：对项目估算书进行识别解析，提取主要费用科目的金额数据，与可研报告中的费用信息进行自动比对，识别不一致情况。</w:t>
      </w:r>
    </w:p>
    <w:p w14:paraId="1FE2B8D9">
      <w:pPr>
        <w:spacing w:before="0" w:after="0" w:line="360" w:lineRule="auto"/>
        <w:ind w:firstLine="48"/>
        <w:jc w:val="both"/>
      </w:pPr>
      <w:r>
        <w:rPr>
          <w:rFonts w:ascii="宋体" w:hAnsi="宋体" w:eastAsia="宋体" w:cs="宋体"/>
          <w:b w:val="0"/>
          <w:bCs w:val="0"/>
          <w:color w:val="000000"/>
          <w:sz w:val="24"/>
          <w:szCs w:val="24"/>
        </w:rPr>
        <w:t>（3）知识库建设与问答：构建包含公司管理制度、技术规范、历史项目数据、典型问题案例等内容的评审知识库，支持评审人员通过自然语言方式进行知识查询，获取相关规定、历史案例参考等信息。知识库内容定期更新维护，确保信息时效性。</w:t>
      </w:r>
    </w:p>
    <w:p w14:paraId="0C0331A4">
      <w:pPr>
        <w:spacing w:before="0" w:after="0" w:line="360" w:lineRule="auto"/>
        <w:ind w:firstLine="48"/>
        <w:jc w:val="both"/>
      </w:pPr>
      <w:r>
        <w:rPr>
          <w:rFonts w:ascii="宋体" w:hAnsi="宋体" w:eastAsia="宋体" w:cs="宋体"/>
          <w:b w:val="0"/>
          <w:bCs w:val="0"/>
          <w:color w:val="000000"/>
          <w:sz w:val="24"/>
          <w:szCs w:val="24"/>
        </w:rPr>
        <w:t>（4）多格式文档支持：系统支持Word（.doc/.docx）、PDF（.pdf）、Excel（.xls/.xlsx）等主流办公文档格式的上传和解析，覆盖项目评审工作中涉及的主要文档类型。</w:t>
      </w:r>
    </w:p>
    <w:p w14:paraId="666D422C">
      <w:pPr>
        <w:pStyle w:val="4"/>
        <w:spacing w:before="160" w:after="80" w:line="360" w:lineRule="auto"/>
        <w:ind w:firstLine="0"/>
      </w:pPr>
      <w:r>
        <w:rPr>
          <w:rFonts w:ascii="宋体" w:hAnsi="宋体" w:eastAsia="宋体" w:cs="宋体"/>
          <w:b/>
          <w:bCs/>
          <w:sz w:val="24"/>
          <w:szCs w:val="24"/>
        </w:rPr>
        <w:t>4.4.3 项目智能评审模块建设</w:t>
      </w:r>
    </w:p>
    <w:p w14:paraId="09097DDF">
      <w:pPr>
        <w:spacing w:before="0" w:after="0" w:line="360" w:lineRule="auto"/>
        <w:ind w:firstLine="48"/>
        <w:jc w:val="both"/>
      </w:pPr>
      <w:r>
        <w:rPr>
          <w:rFonts w:ascii="宋体" w:hAnsi="宋体" w:eastAsia="宋体" w:cs="宋体"/>
          <w:b w:val="0"/>
          <w:bCs w:val="0"/>
          <w:color w:val="000000"/>
          <w:sz w:val="24"/>
          <w:szCs w:val="24"/>
        </w:rPr>
        <w:t>项目智能评审是本项目的核心功能模块，基于规则引擎与大语言模型的协同运作，对项目进行全面、系统的智能审查。</w:t>
      </w:r>
    </w:p>
    <w:p w14:paraId="1AD59C89">
      <w:pPr>
        <w:spacing w:before="0" w:after="0" w:line="360" w:lineRule="auto"/>
        <w:ind w:firstLine="48"/>
        <w:jc w:val="both"/>
      </w:pPr>
      <w:r>
        <w:rPr>
          <w:rFonts w:ascii="宋体" w:hAnsi="宋体" w:eastAsia="宋体" w:cs="宋体"/>
          <w:b w:val="0"/>
          <w:bCs w:val="0"/>
          <w:color w:val="000000"/>
          <w:sz w:val="24"/>
          <w:szCs w:val="24"/>
        </w:rPr>
        <w:t>（1）项目基本信息完整性审查：自动检查项目基本信息的填写完整性，包括项目名称、项目编码、所属单位、建设地点、建设内容、总投资金额、建设依据等必填字段是否完整，字段格式是否符合规范。对不完整或格式错误的字段给出具体提示。</w:t>
      </w:r>
    </w:p>
    <w:p w14:paraId="7776748A">
      <w:pPr>
        <w:spacing w:before="0" w:after="0" w:line="360" w:lineRule="auto"/>
        <w:ind w:firstLine="48"/>
        <w:jc w:val="both"/>
      </w:pPr>
      <w:r>
        <w:rPr>
          <w:rFonts w:ascii="宋体" w:hAnsi="宋体" w:eastAsia="宋体" w:cs="宋体"/>
          <w:b w:val="0"/>
          <w:bCs w:val="0"/>
          <w:color w:val="000000"/>
          <w:sz w:val="24"/>
          <w:szCs w:val="24"/>
        </w:rPr>
        <w:t>（2）项目合规性审查：对照公司现行制度和上级要求，审查项目的立项依据是否充分、建设内容是否符合相关标准规范、投资规模是否在核准范围内、资金来源是否合规等方面的合规性问题。通过规则引擎实现精确的合规性判断。</w:t>
      </w:r>
    </w:p>
    <w:p w14:paraId="07F045CF">
      <w:pPr>
        <w:spacing w:before="0" w:after="0" w:line="360" w:lineRule="auto"/>
        <w:ind w:firstLine="48"/>
        <w:jc w:val="both"/>
      </w:pPr>
      <w:r>
        <w:rPr>
          <w:rFonts w:ascii="宋体" w:hAnsi="宋体" w:eastAsia="宋体" w:cs="宋体"/>
          <w:b w:val="0"/>
          <w:bCs w:val="0"/>
          <w:color w:val="000000"/>
          <w:sz w:val="24"/>
          <w:szCs w:val="24"/>
        </w:rPr>
        <w:t>（3）项目重复性审查：通过与历史项目数据库的比对，识别当前申报项目与已批复或在建项目之间的内容重叠，防止重复投资和重复建设。重点检查同一设备、同一线路、同一站点在一定时间内的多次改造申报情况。</w:t>
      </w:r>
    </w:p>
    <w:p w14:paraId="2D023187">
      <w:pPr>
        <w:spacing w:before="0" w:after="0" w:line="360" w:lineRule="auto"/>
        <w:ind w:firstLine="48"/>
        <w:jc w:val="both"/>
      </w:pPr>
      <w:r>
        <w:rPr>
          <w:rFonts w:ascii="宋体" w:hAnsi="宋体" w:eastAsia="宋体" w:cs="宋体"/>
          <w:b w:val="0"/>
          <w:bCs w:val="0"/>
          <w:color w:val="000000"/>
          <w:sz w:val="24"/>
          <w:szCs w:val="24"/>
        </w:rPr>
        <w:t>（4）建设界面合理性审查：审查项目建设内容的界面划分是否清晰合理，是否存在与其他项目交叉或遗漏的建设内容，确保项目边界明确、内容完整。</w:t>
      </w:r>
    </w:p>
    <w:p w14:paraId="2F798868">
      <w:pPr>
        <w:spacing w:before="0" w:after="0" w:line="360" w:lineRule="auto"/>
        <w:ind w:firstLine="48"/>
        <w:jc w:val="both"/>
      </w:pPr>
      <w:r>
        <w:rPr>
          <w:rFonts w:ascii="宋体" w:hAnsi="宋体" w:eastAsia="宋体" w:cs="宋体"/>
          <w:b w:val="0"/>
          <w:bCs w:val="0"/>
          <w:color w:val="000000"/>
          <w:sz w:val="24"/>
          <w:szCs w:val="24"/>
        </w:rPr>
        <w:t>（5）项目费用合理性审查：基于历史设备价格库和行业价格基准，对项目主要设备购置价格、主要工程量的费用单价进行合理性校验。对超出合理区间的费用项目给出预警提示，并提供历史参考价格作为佐证。</w:t>
      </w:r>
    </w:p>
    <w:p w14:paraId="3B4D74D8">
      <w:pPr>
        <w:spacing w:before="0" w:after="0" w:line="360" w:lineRule="auto"/>
        <w:ind w:firstLine="48"/>
        <w:jc w:val="both"/>
      </w:pPr>
      <w:r>
        <w:rPr>
          <w:rFonts w:ascii="宋体" w:hAnsi="宋体" w:eastAsia="宋体" w:cs="宋体"/>
          <w:b w:val="0"/>
          <w:bCs w:val="0"/>
          <w:color w:val="000000"/>
          <w:sz w:val="24"/>
          <w:szCs w:val="24"/>
        </w:rPr>
        <w:t>（6）技术方案准确性审查：审查项目技术方案的合理性和可行性，包括设备选型是否符合公司技术标准、技术参数是否准确合理、建设方案是否与电网规划相符等方面。</w:t>
      </w:r>
    </w:p>
    <w:p w14:paraId="448A092A">
      <w:pPr>
        <w:spacing w:before="0" w:after="0" w:line="360" w:lineRule="auto"/>
        <w:ind w:firstLine="48"/>
        <w:jc w:val="both"/>
      </w:pPr>
      <w:r>
        <w:rPr>
          <w:rFonts w:ascii="宋体" w:hAnsi="宋体" w:eastAsia="宋体" w:cs="宋体"/>
          <w:b w:val="0"/>
          <w:bCs w:val="0"/>
          <w:color w:val="000000"/>
          <w:sz w:val="24"/>
          <w:szCs w:val="24"/>
        </w:rPr>
        <w:t>（7）政策符合性审查：审查项目与当前政策要求的符合程度，包括与国家能源政策、电网发展规划、环保要求等政策文件的符合性。</w:t>
      </w:r>
    </w:p>
    <w:p w14:paraId="05251B94">
      <w:pPr>
        <w:spacing w:before="0" w:after="0" w:line="360" w:lineRule="auto"/>
        <w:ind w:firstLine="48"/>
        <w:jc w:val="both"/>
      </w:pPr>
      <w:r>
        <w:rPr>
          <w:rFonts w:ascii="宋体" w:hAnsi="宋体" w:eastAsia="宋体" w:cs="宋体"/>
          <w:b w:val="0"/>
          <w:bCs w:val="0"/>
          <w:color w:val="000000"/>
          <w:sz w:val="24"/>
          <w:szCs w:val="24"/>
        </w:rPr>
        <w:t>（8）审查规则动态配置：提供图形化的规则配置界面，支持业务人员对审查规则进行新增、修改、停用等维护操作，无需代码开发。规则配置支持条件逻辑配置（AND/OR/NOT）、阈值设置、规则优先级设置等灵活配置选项。</w:t>
      </w:r>
    </w:p>
    <w:p w14:paraId="17053D39">
      <w:pPr>
        <w:pStyle w:val="4"/>
        <w:spacing w:before="160" w:after="80" w:line="360" w:lineRule="auto"/>
        <w:ind w:firstLine="0"/>
      </w:pPr>
      <w:r>
        <w:rPr>
          <w:rFonts w:ascii="宋体" w:hAnsi="宋体" w:eastAsia="宋体" w:cs="宋体"/>
          <w:b/>
          <w:bCs/>
          <w:sz w:val="24"/>
          <w:szCs w:val="24"/>
        </w:rPr>
        <w:t>4.4.4 评审报告自动生成模块建设</w:t>
      </w:r>
    </w:p>
    <w:p w14:paraId="780A47D2">
      <w:pPr>
        <w:spacing w:before="0" w:after="0" w:line="360" w:lineRule="auto"/>
        <w:ind w:firstLine="48"/>
        <w:jc w:val="both"/>
      </w:pPr>
      <w:r>
        <w:rPr>
          <w:rFonts w:ascii="宋体" w:hAnsi="宋体" w:eastAsia="宋体" w:cs="宋体"/>
          <w:b w:val="0"/>
          <w:bCs w:val="0"/>
          <w:color w:val="000000"/>
          <w:sz w:val="24"/>
          <w:szCs w:val="24"/>
        </w:rPr>
        <w:t>评审报告自动生成模块将传统手工编写评审报告的工作转变为系统自动生成+人工确认的高效模式。</w:t>
      </w:r>
    </w:p>
    <w:p w14:paraId="73D2BEB8">
      <w:pPr>
        <w:spacing w:before="0" w:after="0" w:line="360" w:lineRule="auto"/>
        <w:ind w:firstLine="48"/>
        <w:jc w:val="both"/>
      </w:pPr>
      <w:r>
        <w:rPr>
          <w:rFonts w:ascii="宋体" w:hAnsi="宋体" w:eastAsia="宋体" w:cs="宋体"/>
          <w:b w:val="0"/>
          <w:bCs w:val="0"/>
          <w:color w:val="000000"/>
          <w:sz w:val="24"/>
          <w:szCs w:val="24"/>
        </w:rPr>
        <w:t>（1）报告模板管理：系统内置标准评审报告模板，支持管理员上传和维护多套评审报告模板，以适应不同类型项目（基建类/技改类/运维类）和不同评审阶段的报告需求。模板支持Word格式，模板中预设数据占位符，系统自动将评审数据填充至对应位置。</w:t>
      </w:r>
    </w:p>
    <w:p w14:paraId="4E2D9ADF">
      <w:pPr>
        <w:spacing w:before="0" w:after="0" w:line="360" w:lineRule="auto"/>
        <w:ind w:firstLine="48"/>
        <w:jc w:val="both"/>
      </w:pPr>
      <w:r>
        <w:rPr>
          <w:rFonts w:ascii="宋体" w:hAnsi="宋体" w:eastAsia="宋体" w:cs="宋体"/>
          <w:b w:val="0"/>
          <w:bCs w:val="0"/>
          <w:color w:val="000000"/>
          <w:sz w:val="24"/>
          <w:szCs w:val="24"/>
        </w:rPr>
        <w:t>（2）自动报告生成：基于评审数据和选定的报告模板，系统自动生成评审报告初稿，内容涵盖项目基本信息、评审发现的问题清单、问题等级判定、整改建议等核心内容，同时自动汇总关键数据、计算统计指标，无需人工手动编写。</w:t>
      </w:r>
    </w:p>
    <w:p w14:paraId="39BFD2B1">
      <w:pPr>
        <w:spacing w:before="0" w:after="0" w:line="360" w:lineRule="auto"/>
        <w:ind w:firstLine="48"/>
        <w:jc w:val="both"/>
      </w:pPr>
      <w:r>
        <w:rPr>
          <w:rFonts w:ascii="宋体" w:hAnsi="宋体" w:eastAsia="宋体" w:cs="宋体"/>
          <w:b w:val="0"/>
          <w:bCs w:val="0"/>
          <w:color w:val="000000"/>
          <w:sz w:val="24"/>
          <w:szCs w:val="24"/>
        </w:rPr>
        <w:t>（3）批量报告生成：支持对一个评审批次内的多个项目批量生成评审报告，提高批量处理效率，满足集中评审场景下的高效处理需求。</w:t>
      </w:r>
    </w:p>
    <w:p w14:paraId="77E15517">
      <w:pPr>
        <w:spacing w:before="0" w:after="0" w:line="360" w:lineRule="auto"/>
        <w:ind w:firstLine="48"/>
        <w:jc w:val="both"/>
      </w:pPr>
      <w:r>
        <w:rPr>
          <w:rFonts w:ascii="宋体" w:hAnsi="宋体" w:eastAsia="宋体" w:cs="宋体"/>
          <w:b w:val="0"/>
          <w:bCs w:val="0"/>
          <w:color w:val="000000"/>
          <w:sz w:val="24"/>
          <w:szCs w:val="24"/>
        </w:rPr>
        <w:t>（4）报告在线查看与修改：评审人员可在系统内在线查看系统生成的报告初稿，对需要调整的内容进行修改完善，最终确认后在系统内存档。支持修改记录追踪，保留系统生成版本和人工修改版本，便于对比查看。</w:t>
      </w:r>
    </w:p>
    <w:p w14:paraId="036DEDC2">
      <w:pPr>
        <w:spacing w:before="0" w:after="0" w:line="360" w:lineRule="auto"/>
        <w:ind w:firstLine="48"/>
        <w:jc w:val="both"/>
      </w:pPr>
      <w:r>
        <w:rPr>
          <w:rFonts w:ascii="宋体" w:hAnsi="宋体" w:eastAsia="宋体" w:cs="宋体"/>
          <w:b w:val="0"/>
          <w:bCs w:val="0"/>
          <w:color w:val="000000"/>
          <w:sz w:val="24"/>
          <w:szCs w:val="24"/>
        </w:rPr>
        <w:t>（5）报告下载与归档：最终确认的评审报告支持以Word格式下载，便于评审人员进行后续流转和分发。系统同时保存电子版报告，建立评审报告归档库，支持历史报告的检索和查询。</w:t>
      </w:r>
    </w:p>
    <w:p w14:paraId="005377E7">
      <w:pPr>
        <w:pStyle w:val="4"/>
        <w:spacing w:before="160" w:after="80" w:line="360" w:lineRule="auto"/>
        <w:ind w:firstLine="0"/>
      </w:pPr>
      <w:r>
        <w:rPr>
          <w:rFonts w:ascii="宋体" w:hAnsi="宋体" w:eastAsia="宋体" w:cs="宋体"/>
          <w:b/>
          <w:bCs/>
          <w:sz w:val="24"/>
          <w:szCs w:val="24"/>
        </w:rPr>
        <w:t>4.4.5 评审问题闭环管理模块建设</w:t>
      </w:r>
    </w:p>
    <w:p w14:paraId="76EDC667">
      <w:pPr>
        <w:spacing w:before="0" w:after="0" w:line="360" w:lineRule="auto"/>
        <w:ind w:firstLine="48"/>
        <w:jc w:val="both"/>
      </w:pPr>
      <w:r>
        <w:rPr>
          <w:rFonts w:ascii="宋体" w:hAnsi="宋体" w:eastAsia="宋体" w:cs="宋体"/>
          <w:b w:val="0"/>
          <w:bCs w:val="0"/>
          <w:color w:val="000000"/>
          <w:sz w:val="24"/>
          <w:szCs w:val="24"/>
        </w:rPr>
        <w:t>评审问题闭环管理模块围绕智能评审发现的问题，构建从问题识别到问题消销的全流程管理体系。</w:t>
      </w:r>
    </w:p>
    <w:p w14:paraId="4A14C36F">
      <w:pPr>
        <w:spacing w:before="0" w:after="0" w:line="360" w:lineRule="auto"/>
        <w:ind w:firstLine="48"/>
        <w:jc w:val="both"/>
      </w:pPr>
      <w:r>
        <w:rPr>
          <w:rFonts w:ascii="宋体" w:hAnsi="宋体" w:eastAsia="宋体" w:cs="宋体"/>
          <w:b w:val="0"/>
          <w:bCs w:val="0"/>
          <w:color w:val="000000"/>
          <w:sz w:val="24"/>
          <w:szCs w:val="24"/>
        </w:rPr>
        <w:t>（1）问题管理台账：系统自动汇总智能评审和人工确认发现的全部问题，形成问题管理台账。台账包含问题编号、所属项目、问题类型、问题等级、问题描述、整改要求、责任单位、责任人、要求整改时限、整改状态等关键信息字段。</w:t>
      </w:r>
    </w:p>
    <w:p w14:paraId="3B082354">
      <w:pPr>
        <w:spacing w:before="0" w:after="0" w:line="360" w:lineRule="auto"/>
        <w:ind w:firstLine="48"/>
        <w:jc w:val="both"/>
      </w:pPr>
      <w:r>
        <w:rPr>
          <w:rFonts w:ascii="宋体" w:hAnsi="宋体" w:eastAsia="宋体" w:cs="宋体"/>
          <w:b w:val="0"/>
          <w:bCs w:val="0"/>
          <w:color w:val="000000"/>
          <w:sz w:val="24"/>
          <w:szCs w:val="24"/>
        </w:rPr>
        <w:t>（2）问题分发与催办：问题识别后，系统自动根据问题所属项目的责任单位，将整改任务推送给对应责任人。在规定整改期限内，系统通过系统内消息、待办提醒、短信通知等多种渠道自动发送催办通知，推动责任单位按时完成整改。</w:t>
      </w:r>
    </w:p>
    <w:p w14:paraId="66DCDE0B">
      <w:pPr>
        <w:spacing w:before="0" w:after="0" w:line="360" w:lineRule="auto"/>
        <w:ind w:firstLine="48"/>
        <w:jc w:val="both"/>
      </w:pPr>
      <w:r>
        <w:rPr>
          <w:rFonts w:ascii="宋体" w:hAnsi="宋体" w:eastAsia="宋体" w:cs="宋体"/>
          <w:b w:val="0"/>
          <w:bCs w:val="0"/>
          <w:color w:val="000000"/>
          <w:sz w:val="24"/>
          <w:szCs w:val="24"/>
        </w:rPr>
        <w:t>（3）整改结果提交与审核：责任单位完成整改后，在系统内提交整改结果说明，并上传相关整改佐证材料。评审人员在系统内对整改结果进行审核，确认是否达到整改要求，对未达标的整改结果可驳回并要求重新整改。</w:t>
      </w:r>
    </w:p>
    <w:p w14:paraId="5A47AC95">
      <w:pPr>
        <w:spacing w:before="0" w:after="0" w:line="360" w:lineRule="auto"/>
        <w:ind w:firstLine="48"/>
        <w:jc w:val="both"/>
      </w:pPr>
      <w:r>
        <w:rPr>
          <w:rFonts w:ascii="宋体" w:hAnsi="宋体" w:eastAsia="宋体" w:cs="宋体"/>
          <w:b w:val="0"/>
          <w:bCs w:val="0"/>
          <w:color w:val="000000"/>
          <w:sz w:val="24"/>
          <w:szCs w:val="24"/>
        </w:rPr>
        <w:t>（4）问题关闭与统计：整改结果经审核通过后，问题状态自动更新为「已关闭」。系统实时统计各责任单位的问题整改情况，包括整改完成率、超期整改比例等指标，并在评审概览视图中进行可视化展示。</w:t>
      </w:r>
    </w:p>
    <w:p w14:paraId="7E7F6B29">
      <w:pPr>
        <w:spacing w:before="0" w:after="0" w:line="360" w:lineRule="auto"/>
        <w:ind w:firstLine="48"/>
        <w:jc w:val="both"/>
      </w:pPr>
      <w:r>
        <w:rPr>
          <w:rFonts w:ascii="宋体" w:hAnsi="宋体" w:eastAsia="宋体" w:cs="宋体"/>
          <w:b w:val="0"/>
          <w:bCs w:val="0"/>
          <w:color w:val="000000"/>
          <w:sz w:val="24"/>
          <w:szCs w:val="24"/>
        </w:rPr>
        <w:t>（5）问题数据分析：系统对历史问题数据进行统计分析，识别高频问题类型、问题高发单位、问题高发阶段等规律，为管理层开展精准管控提供数据支撑，同时为评审规则的持续优化提供参考依据。</w:t>
      </w:r>
    </w:p>
    <w:p w14:paraId="50EF5415">
      <w:pPr>
        <w:pStyle w:val="4"/>
        <w:spacing w:before="160" w:after="80" w:line="360" w:lineRule="auto"/>
        <w:ind w:firstLine="0"/>
      </w:pPr>
      <w:r>
        <w:rPr>
          <w:rFonts w:ascii="宋体" w:hAnsi="宋体" w:eastAsia="宋体" w:cs="宋体"/>
          <w:b/>
          <w:bCs/>
          <w:sz w:val="24"/>
          <w:szCs w:val="24"/>
        </w:rPr>
        <w:t>4.4.6 数据治理服务</w:t>
      </w:r>
    </w:p>
    <w:p w14:paraId="0C25B1F1">
      <w:pPr>
        <w:spacing w:before="0" w:after="0" w:line="360" w:lineRule="auto"/>
        <w:ind w:firstLine="48"/>
        <w:jc w:val="both"/>
      </w:pPr>
      <w:r>
        <w:rPr>
          <w:rFonts w:ascii="宋体" w:hAnsi="宋体" w:eastAsia="宋体" w:cs="宋体"/>
          <w:b w:val="0"/>
          <w:bCs w:val="0"/>
          <w:color w:val="000000"/>
          <w:sz w:val="24"/>
          <w:szCs w:val="24"/>
        </w:rPr>
        <w:t>作为系统建设的重要组成部分，本项目同步提供以下数据治理服务：</w:t>
      </w:r>
    </w:p>
    <w:p w14:paraId="18C1D235">
      <w:pPr>
        <w:spacing w:before="0" w:after="0" w:line="360" w:lineRule="auto"/>
        <w:ind w:firstLine="48"/>
        <w:jc w:val="both"/>
      </w:pPr>
      <w:r>
        <w:rPr>
          <w:rFonts w:ascii="宋体" w:hAnsi="宋体" w:eastAsia="宋体" w:cs="宋体"/>
          <w:b w:val="0"/>
          <w:bCs w:val="0"/>
          <w:color w:val="000000"/>
          <w:sz w:val="24"/>
          <w:szCs w:val="24"/>
        </w:rPr>
        <w:t>（1）历史案例梳理与入库：组织专业人员对公司历年项目评审历史数据进行系统梳理，提取典型评审问题案例，按照统一的案例数据结构进行整理，批量导入系统案例库。案例库建设目标为收录有效案例500条以上，覆盖主要项目类型和常见问题类型。</w:t>
      </w:r>
    </w:p>
    <w:p w14:paraId="6C0366F3">
      <w:pPr>
        <w:spacing w:before="0" w:after="0" w:line="360" w:lineRule="auto"/>
        <w:ind w:firstLine="48"/>
        <w:jc w:val="both"/>
      </w:pPr>
      <w:r>
        <w:rPr>
          <w:rFonts w:ascii="宋体" w:hAnsi="宋体" w:eastAsia="宋体" w:cs="宋体"/>
          <w:b w:val="0"/>
          <w:bCs w:val="0"/>
          <w:color w:val="000000"/>
          <w:sz w:val="24"/>
          <w:szCs w:val="24"/>
        </w:rPr>
        <w:t>（2）设备价格库建设：梳理历年项目中的主要设备采购价格数据，按设备类型、规格参数、采购时间等维度进行整理和标准化处理，建立设备价格参考数据库。价格库建设完成后，持续维护更新机制，确保价格数据的时效性。</w:t>
      </w:r>
    </w:p>
    <w:p w14:paraId="7D082F65">
      <w:pPr>
        <w:spacing w:before="0" w:after="0" w:line="360" w:lineRule="auto"/>
        <w:ind w:firstLine="48"/>
        <w:jc w:val="both"/>
      </w:pPr>
      <w:r>
        <w:rPr>
          <w:rFonts w:ascii="宋体" w:hAnsi="宋体" w:eastAsia="宋体" w:cs="宋体"/>
          <w:b w:val="0"/>
          <w:bCs w:val="0"/>
          <w:color w:val="000000"/>
          <w:sz w:val="24"/>
          <w:szCs w:val="24"/>
        </w:rPr>
        <w:t>（3）评审规则梳理与配置：与甲方业务专家共同梳理现行有效的评审规则，形成完整的规则清单，完成规则分类、优先级标注、规则描述标准化等工作，最终完成规则引擎的配置工作，确保系统能够正确执行所有已梳理的评审规则。</w:t>
      </w:r>
    </w:p>
    <w:p w14:paraId="6C705F54">
      <w:pPr>
        <w:spacing w:before="0" w:after="0" w:line="360" w:lineRule="auto"/>
        <w:ind w:firstLine="48"/>
        <w:jc w:val="both"/>
      </w:pPr>
      <w:r>
        <w:rPr>
          <w:rFonts w:ascii="宋体" w:hAnsi="宋体" w:eastAsia="宋体" w:cs="宋体"/>
          <w:b w:val="0"/>
          <w:bCs w:val="0"/>
          <w:color w:val="000000"/>
          <w:sz w:val="24"/>
          <w:szCs w:val="24"/>
        </w:rPr>
        <w:t>（4）知识库内容整理与入库：收集整理公司管理制度、技术规范、设计标准等文档，对文档进行分类标注，批量入库，完成知识库初始建设，支持基于AI的知识检索和问答。</w:t>
      </w:r>
    </w:p>
    <w:p w14:paraId="009105CA">
      <w:pPr>
        <w:pStyle w:val="4"/>
        <w:spacing w:before="160" w:after="80" w:line="360" w:lineRule="auto"/>
        <w:ind w:firstLine="0"/>
      </w:pPr>
      <w:r>
        <w:rPr>
          <w:rFonts w:ascii="宋体" w:hAnsi="宋体" w:eastAsia="宋体" w:cs="宋体"/>
          <w:b/>
          <w:bCs/>
          <w:sz w:val="24"/>
          <w:szCs w:val="24"/>
        </w:rPr>
        <w:t>4.4.7 系统测试与验收服务</w:t>
      </w:r>
    </w:p>
    <w:p w14:paraId="40443C04">
      <w:pPr>
        <w:spacing w:before="0" w:after="0" w:line="360" w:lineRule="auto"/>
        <w:ind w:firstLine="48"/>
        <w:jc w:val="both"/>
      </w:pPr>
      <w:r>
        <w:rPr>
          <w:rFonts w:ascii="宋体" w:hAnsi="宋体" w:eastAsia="宋体" w:cs="宋体"/>
          <w:b w:val="0"/>
          <w:bCs w:val="0"/>
          <w:color w:val="000000"/>
          <w:sz w:val="24"/>
          <w:szCs w:val="24"/>
        </w:rPr>
        <w:t>（1）单元测试：对各功能模块进行独立测试，验证功能点的正确性和完整性，确保每个功能符合设计规格。</w:t>
      </w:r>
    </w:p>
    <w:p w14:paraId="64E9D576">
      <w:pPr>
        <w:spacing w:before="0" w:after="0" w:line="360" w:lineRule="auto"/>
        <w:ind w:firstLine="48"/>
        <w:jc w:val="both"/>
      </w:pPr>
      <w:r>
        <w:rPr>
          <w:rFonts w:ascii="宋体" w:hAnsi="宋体" w:eastAsia="宋体" w:cs="宋体"/>
          <w:b w:val="0"/>
          <w:bCs w:val="0"/>
          <w:color w:val="000000"/>
          <w:sz w:val="24"/>
          <w:szCs w:val="24"/>
        </w:rPr>
        <w:t>（2）集成测试：对各功能模块之间的数据流通和接口调用进行测试，验证系统整体功能的协调性；同时对PMS3.0系统集成、「光明」大模型接口等外部接口进行联调测试。</w:t>
      </w:r>
    </w:p>
    <w:p w14:paraId="50220B89">
      <w:pPr>
        <w:spacing w:before="0" w:after="0" w:line="360" w:lineRule="auto"/>
        <w:ind w:firstLine="48"/>
        <w:jc w:val="both"/>
      </w:pPr>
      <w:r>
        <w:rPr>
          <w:rFonts w:ascii="宋体" w:hAnsi="宋体" w:eastAsia="宋体" w:cs="宋体"/>
          <w:b w:val="0"/>
          <w:bCs w:val="0"/>
          <w:color w:val="000000"/>
          <w:sz w:val="24"/>
          <w:szCs w:val="24"/>
        </w:rPr>
        <w:t>（3）性能测试：模拟实际使用场景，对系统的响应时间、并发处理能力、稳定性等性能指标进行测试，确保系统满足业务需求。</w:t>
      </w:r>
    </w:p>
    <w:p w14:paraId="2ACFD90E">
      <w:pPr>
        <w:spacing w:before="0" w:after="0" w:line="360" w:lineRule="auto"/>
        <w:ind w:firstLine="48"/>
        <w:jc w:val="both"/>
      </w:pPr>
      <w:r>
        <w:rPr>
          <w:rFonts w:ascii="宋体" w:hAnsi="宋体" w:eastAsia="宋体" w:cs="宋体"/>
          <w:b w:val="0"/>
          <w:bCs w:val="0"/>
          <w:color w:val="000000"/>
          <w:sz w:val="24"/>
          <w:szCs w:val="24"/>
        </w:rPr>
        <w:t>（4）用户验收测试：组织甲方用户代表参与验收测试，按照验收标准逐项测试系统功能，形成验收测试报告，作为正式验收的依据。</w:t>
      </w:r>
    </w:p>
    <w:p w14:paraId="74E78BDF">
      <w:pPr>
        <w:pStyle w:val="4"/>
        <w:spacing w:before="160" w:after="80" w:line="360" w:lineRule="auto"/>
        <w:ind w:firstLine="0"/>
      </w:pPr>
      <w:r>
        <w:rPr>
          <w:rFonts w:ascii="宋体" w:hAnsi="宋体" w:eastAsia="宋体" w:cs="宋体"/>
          <w:b/>
          <w:bCs/>
          <w:sz w:val="24"/>
          <w:szCs w:val="24"/>
        </w:rPr>
        <w:t>4.4.8 培训服务</w:t>
      </w:r>
    </w:p>
    <w:p w14:paraId="142B427D">
      <w:pPr>
        <w:spacing w:before="0" w:after="0" w:line="360" w:lineRule="auto"/>
        <w:ind w:firstLine="48"/>
        <w:jc w:val="both"/>
      </w:pPr>
      <w:r>
        <w:rPr>
          <w:rFonts w:ascii="宋体" w:hAnsi="宋体" w:eastAsia="宋体" w:cs="宋体"/>
          <w:b w:val="0"/>
          <w:bCs w:val="0"/>
          <w:color w:val="000000"/>
          <w:sz w:val="24"/>
          <w:szCs w:val="24"/>
        </w:rPr>
        <w:t>（1）系统管理员培训：针对负责系统维护的管理员，提供系统配置管理、用户权限管理、规则维护、知识库维护、数据维护等方面的专项培训，确保管理员能够独立完成日常系统管理工作。</w:t>
      </w:r>
    </w:p>
    <w:p w14:paraId="4593853E">
      <w:pPr>
        <w:spacing w:before="0" w:after="0" w:line="360" w:lineRule="auto"/>
        <w:ind w:firstLine="48"/>
        <w:jc w:val="both"/>
      </w:pPr>
      <w:r>
        <w:rPr>
          <w:rFonts w:ascii="宋体" w:hAnsi="宋体" w:eastAsia="宋体" w:cs="宋体"/>
          <w:b w:val="0"/>
          <w:bCs w:val="0"/>
          <w:color w:val="000000"/>
          <w:sz w:val="24"/>
          <w:szCs w:val="24"/>
        </w:rPr>
        <w:t>（2）评审人员培训：针对使用系统开展评审工作的业务人员，提供系统操作培训，重点讲解文件上传解析、智能评审操作、评审结果查看与确认、评审报告处理、问题整改管理等核心业务功能的操作方法。</w:t>
      </w:r>
    </w:p>
    <w:p w14:paraId="7FDFBEB4">
      <w:pPr>
        <w:spacing w:before="0" w:after="0" w:line="360" w:lineRule="auto"/>
        <w:ind w:firstLine="48"/>
        <w:jc w:val="both"/>
      </w:pPr>
      <w:r>
        <w:rPr>
          <w:rFonts w:ascii="宋体" w:hAnsi="宋体" w:eastAsia="宋体" w:cs="宋体"/>
          <w:b w:val="0"/>
          <w:bCs w:val="0"/>
          <w:color w:val="000000"/>
          <w:sz w:val="24"/>
          <w:szCs w:val="24"/>
        </w:rPr>
        <w:t>（3）管理人员培训：针对使用系统开展监管分析的管理人员，提供评审概览视图的使用培训，讲解各统计图表的含义和分析方法，帮助管理人员充分利用数据开展管理决策。</w:t>
      </w:r>
    </w:p>
    <w:p w14:paraId="4D803DEF">
      <w:pPr>
        <w:spacing w:before="0" w:after="0" w:line="360" w:lineRule="auto"/>
        <w:ind w:firstLine="48"/>
        <w:jc w:val="both"/>
      </w:pPr>
      <w:r>
        <w:rPr>
          <w:rFonts w:ascii="宋体" w:hAnsi="宋体" w:eastAsia="宋体" w:cs="宋体"/>
          <w:b w:val="0"/>
          <w:bCs w:val="0"/>
          <w:color w:val="000000"/>
          <w:sz w:val="24"/>
          <w:szCs w:val="24"/>
        </w:rPr>
        <w:t>（4）操作手册编制：编制详细的用户操作手册，包含各功能模块的操作步骤截图说明，作为用户培训的配套资料，供用户在日常工作中参考。</w:t>
      </w:r>
    </w:p>
    <w:p w14:paraId="06CA82A8">
      <w:pPr>
        <w:pStyle w:val="4"/>
        <w:spacing w:before="160" w:after="80" w:line="360" w:lineRule="auto"/>
        <w:ind w:firstLine="0"/>
      </w:pPr>
      <w:r>
        <w:rPr>
          <w:rFonts w:ascii="宋体" w:hAnsi="宋体" w:eastAsia="宋体" w:cs="宋体"/>
          <w:b/>
          <w:bCs/>
          <w:sz w:val="24"/>
          <w:szCs w:val="24"/>
        </w:rPr>
        <w:t>4.4.9 运维保障服务</w:t>
      </w:r>
    </w:p>
    <w:p w14:paraId="32128D38">
      <w:pPr>
        <w:spacing w:before="0" w:after="0" w:line="360" w:lineRule="auto"/>
        <w:ind w:firstLine="48"/>
        <w:jc w:val="both"/>
      </w:pPr>
      <w:r>
        <w:rPr>
          <w:rFonts w:ascii="宋体" w:hAnsi="宋体" w:eastAsia="宋体" w:cs="宋体"/>
          <w:b w:val="0"/>
          <w:bCs w:val="0"/>
          <w:color w:val="000000"/>
          <w:sz w:val="24"/>
          <w:szCs w:val="24"/>
        </w:rPr>
        <w:t>（1）系统部署实施：负责系统在甲方内网环境中的安装部署工作，包括服务器环境配置、系统安装、数据库初始化、接口联调、系统配置等工作，确保系统在生产环境中正常运行。</w:t>
      </w:r>
    </w:p>
    <w:p w14:paraId="47D4FBFF">
      <w:pPr>
        <w:spacing w:before="0" w:after="0" w:line="360" w:lineRule="auto"/>
        <w:ind w:firstLine="48"/>
        <w:jc w:val="both"/>
      </w:pPr>
      <w:r>
        <w:rPr>
          <w:rFonts w:ascii="宋体" w:hAnsi="宋体" w:eastAsia="宋体" w:cs="宋体"/>
          <w:b w:val="0"/>
          <w:bCs w:val="0"/>
          <w:color w:val="000000"/>
          <w:sz w:val="24"/>
          <w:szCs w:val="24"/>
        </w:rPr>
        <w:t>（2）质量保修服务：自验收合格之日起，提供不少于12个月的质量保修服务，保修期内因系统自身问题导致的故障，提供免费修复服务。</w:t>
      </w:r>
    </w:p>
    <w:p w14:paraId="3F27B195">
      <w:pPr>
        <w:spacing w:before="0" w:after="0" w:line="360" w:lineRule="auto"/>
        <w:ind w:firstLine="48"/>
        <w:jc w:val="both"/>
      </w:pPr>
      <w:r>
        <w:rPr>
          <w:rFonts w:ascii="宋体" w:hAnsi="宋体" w:eastAsia="宋体" w:cs="宋体"/>
          <w:b w:val="0"/>
          <w:bCs w:val="0"/>
          <w:color w:val="000000"/>
          <w:sz w:val="24"/>
          <w:szCs w:val="24"/>
        </w:rPr>
        <w:t>（3）技术支持服务：保修期内提供7×8小时的技术支持服务，响应时间不超过2小时，严重故障4小时内提供解决方案，24小时内完成修复。</w:t>
      </w:r>
    </w:p>
    <w:p w14:paraId="5A4D6AD1">
      <w:pPr>
        <w:spacing w:line="360" w:lineRule="auto"/>
      </w:pPr>
    </w:p>
    <w:p w14:paraId="33116E3B">
      <w:pPr>
        <w:pStyle w:val="3"/>
        <w:spacing w:before="200" w:after="100" w:line="360" w:lineRule="auto"/>
        <w:ind w:firstLine="0"/>
      </w:pPr>
      <w:r>
        <w:rPr>
          <w:rFonts w:ascii="宋体" w:hAnsi="宋体" w:eastAsia="宋体" w:cs="宋体"/>
          <w:b/>
          <w:bCs/>
          <w:sz w:val="26"/>
          <w:szCs w:val="26"/>
        </w:rPr>
        <w:t>4.5 工作计划安排</w:t>
      </w:r>
    </w:p>
    <w:p w14:paraId="29D53ED8">
      <w:pPr>
        <w:spacing w:before="0" w:after="0" w:line="360" w:lineRule="auto"/>
        <w:ind w:firstLine="48"/>
        <w:jc w:val="both"/>
      </w:pPr>
      <w:r>
        <w:rPr>
          <w:rFonts w:ascii="宋体" w:hAnsi="宋体" w:eastAsia="宋体" w:cs="宋体"/>
          <w:b w:val="0"/>
          <w:bCs w:val="0"/>
          <w:color w:val="000000"/>
          <w:sz w:val="24"/>
          <w:szCs w:val="24"/>
        </w:rPr>
        <w:t>本项目建设周期为150天，按照「分阶段、里程碑」的原则制定工作计划，确保各项工作有序推进、按期完成。</w:t>
      </w:r>
    </w:p>
    <w:p w14:paraId="725FDEB8">
      <w:pPr>
        <w:pStyle w:val="4"/>
        <w:spacing w:before="160" w:after="80" w:line="360" w:lineRule="auto"/>
        <w:ind w:firstLine="0"/>
      </w:pPr>
      <w:r>
        <w:rPr>
          <w:rFonts w:ascii="宋体" w:hAnsi="宋体" w:eastAsia="宋体" w:cs="宋体"/>
          <w:b/>
          <w:bCs/>
          <w:sz w:val="24"/>
          <w:szCs w:val="24"/>
        </w:rPr>
        <w:t>4.5.1 总体时间安排</w:t>
      </w:r>
    </w:p>
    <w:p w14:paraId="53659810">
      <w:pPr>
        <w:spacing w:before="0" w:after="0" w:line="360" w:lineRule="auto"/>
        <w:ind w:firstLine="48"/>
        <w:jc w:val="both"/>
      </w:pPr>
      <w:r>
        <w:rPr>
          <w:rFonts w:ascii="宋体" w:hAnsi="宋体" w:eastAsia="宋体" w:cs="宋体"/>
          <w:b w:val="0"/>
          <w:bCs w:val="0"/>
          <w:color w:val="000000"/>
          <w:sz w:val="24"/>
          <w:szCs w:val="24"/>
        </w:rPr>
        <w:t>根据项目建设内容和工作量评估，将150天建设周期划分为以下五个阶段：</w:t>
      </w:r>
    </w:p>
    <w:tbl>
      <w:tblPr>
        <w:tblStyle w:val="12"/>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3406"/>
        <w:gridCol w:w="2900"/>
      </w:tblGrid>
      <w:tr w14:paraId="583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39790B11">
            <w:pPr>
              <w:spacing w:line="360" w:lineRule="auto"/>
              <w:jc w:val="center"/>
            </w:pPr>
            <w:r>
              <w:rPr>
                <w:rFonts w:ascii="宋体" w:hAnsi="宋体" w:eastAsia="宋体" w:cs="宋体"/>
                <w:b/>
                <w:bCs/>
                <w:sz w:val="24"/>
                <w:szCs w:val="24"/>
              </w:rPr>
              <w:t>阶段</w:t>
            </w:r>
          </w:p>
        </w:tc>
        <w:tc>
          <w:tcPr>
            <w:tcW w:w="11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793A7D1F">
            <w:pPr>
              <w:spacing w:line="360" w:lineRule="auto"/>
              <w:jc w:val="center"/>
            </w:pPr>
            <w:r>
              <w:rPr>
                <w:rFonts w:ascii="宋体" w:hAnsi="宋体" w:eastAsia="宋体" w:cs="宋体"/>
                <w:b/>
                <w:bCs/>
                <w:sz w:val="24"/>
                <w:szCs w:val="24"/>
              </w:rPr>
              <w:t>时间安排</w:t>
            </w:r>
          </w:p>
        </w:tc>
        <w:tc>
          <w:tcPr>
            <w:tcW w:w="3406"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51C7867F">
            <w:pPr>
              <w:spacing w:line="360" w:lineRule="auto"/>
              <w:jc w:val="center"/>
            </w:pPr>
            <w:r>
              <w:rPr>
                <w:rFonts w:ascii="宋体" w:hAnsi="宋体" w:eastAsia="宋体" w:cs="宋体"/>
                <w:b/>
                <w:bCs/>
                <w:sz w:val="24"/>
                <w:szCs w:val="24"/>
              </w:rPr>
              <w:t>主要工作内容</w:t>
            </w:r>
          </w:p>
        </w:tc>
        <w:tc>
          <w:tcPr>
            <w:tcW w:w="2900" w:type="dxa"/>
            <w:tcBorders>
              <w:top w:val="single" w:color="000000" w:sz="6" w:space="0"/>
              <w:left w:val="single" w:color="000000" w:sz="6" w:space="0"/>
              <w:bottom w:val="single" w:color="000000" w:sz="6" w:space="0"/>
              <w:right w:val="single" w:color="000000" w:sz="6" w:space="0"/>
            </w:tcBorders>
            <w:shd w:val="clear" w:color="auto" w:fill="D9E1F2"/>
            <w:tcMar>
              <w:top w:w="80" w:type="dxa"/>
              <w:left w:w="120" w:type="dxa"/>
              <w:bottom w:w="80" w:type="dxa"/>
              <w:right w:w="120" w:type="dxa"/>
            </w:tcMar>
            <w:vAlign w:val="center"/>
          </w:tcPr>
          <w:p w14:paraId="5AA8EF52">
            <w:pPr>
              <w:spacing w:line="360" w:lineRule="auto"/>
              <w:jc w:val="center"/>
            </w:pPr>
            <w:r>
              <w:rPr>
                <w:rFonts w:ascii="宋体" w:hAnsi="宋体" w:eastAsia="宋体" w:cs="宋体"/>
                <w:b/>
                <w:bCs/>
                <w:sz w:val="24"/>
                <w:szCs w:val="24"/>
              </w:rPr>
              <w:t>里程碑成果</w:t>
            </w:r>
          </w:p>
        </w:tc>
      </w:tr>
      <w:tr w14:paraId="66C8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315D3F">
            <w:pPr>
              <w:spacing w:line="360" w:lineRule="auto"/>
              <w:jc w:val="left"/>
            </w:pPr>
            <w:r>
              <w:rPr>
                <w:rFonts w:ascii="宋体" w:hAnsi="宋体" w:eastAsia="宋体" w:cs="宋体"/>
                <w:sz w:val="24"/>
                <w:szCs w:val="24"/>
              </w:rPr>
              <w:t>第一阶段
项目启动与需求确认</w:t>
            </w:r>
          </w:p>
        </w:tc>
        <w:tc>
          <w:tcPr>
            <w:tcW w:w="11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52E0045">
            <w:pPr>
              <w:spacing w:line="360" w:lineRule="auto"/>
              <w:jc w:val="left"/>
            </w:pPr>
            <w:r>
              <w:rPr>
                <w:rFonts w:ascii="宋体" w:hAnsi="宋体" w:eastAsia="宋体" w:cs="宋体"/>
                <w:sz w:val="24"/>
                <w:szCs w:val="24"/>
              </w:rPr>
              <w:t>第1-20天</w:t>
            </w:r>
          </w:p>
        </w:tc>
        <w:tc>
          <w:tcPr>
            <w:tcW w:w="3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A6C5437">
            <w:pPr>
              <w:spacing w:line="360" w:lineRule="auto"/>
              <w:jc w:val="left"/>
            </w:pPr>
            <w:r>
              <w:rPr>
                <w:rFonts w:ascii="宋体" w:hAnsi="宋体" w:eastAsia="宋体" w:cs="宋体"/>
                <w:sz w:val="24"/>
                <w:szCs w:val="24"/>
              </w:rPr>
              <w:t>项目启动会议、需求深度调研、系统架构设计、数据治理方案制定</w:t>
            </w:r>
          </w:p>
        </w:tc>
        <w:tc>
          <w:tcPr>
            <w:tcW w:w="2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E5B496A">
            <w:pPr>
              <w:spacing w:line="360" w:lineRule="auto"/>
              <w:jc w:val="left"/>
            </w:pPr>
            <w:r>
              <w:rPr>
                <w:rFonts w:ascii="宋体" w:hAnsi="宋体" w:eastAsia="宋体" w:cs="宋体"/>
                <w:sz w:val="24"/>
                <w:szCs w:val="24"/>
              </w:rPr>
              <w:t>需求规格说明书、系统架构设计文档、数据治理方案</w:t>
            </w:r>
          </w:p>
        </w:tc>
      </w:tr>
      <w:tr w14:paraId="360D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ED7B655">
            <w:pPr>
              <w:spacing w:line="360" w:lineRule="auto"/>
              <w:jc w:val="left"/>
            </w:pPr>
            <w:r>
              <w:rPr>
                <w:rFonts w:ascii="宋体" w:hAnsi="宋体" w:eastAsia="宋体" w:cs="宋体"/>
                <w:sz w:val="24"/>
                <w:szCs w:val="24"/>
              </w:rPr>
              <w:t>第二阶段
系统设计与数据准备</w:t>
            </w:r>
          </w:p>
        </w:tc>
        <w:tc>
          <w:tcPr>
            <w:tcW w:w="11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C1005B9">
            <w:pPr>
              <w:spacing w:line="360" w:lineRule="auto"/>
              <w:jc w:val="left"/>
            </w:pPr>
            <w:r>
              <w:rPr>
                <w:rFonts w:ascii="宋体" w:hAnsi="宋体" w:eastAsia="宋体" w:cs="宋体"/>
                <w:sz w:val="24"/>
                <w:szCs w:val="24"/>
              </w:rPr>
              <w:t>第21-50天</w:t>
            </w:r>
          </w:p>
        </w:tc>
        <w:tc>
          <w:tcPr>
            <w:tcW w:w="3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451CA11">
            <w:pPr>
              <w:spacing w:line="360" w:lineRule="auto"/>
              <w:jc w:val="left"/>
            </w:pPr>
            <w:r>
              <w:rPr>
                <w:rFonts w:ascii="宋体" w:hAnsi="宋体" w:eastAsia="宋体" w:cs="宋体"/>
                <w:sz w:val="24"/>
                <w:szCs w:val="24"/>
              </w:rPr>
              <w:t>详细系统设计、数据库设计、UI原型设计、历史数据治理启动、评审规则梳理配置</w:t>
            </w:r>
          </w:p>
        </w:tc>
        <w:tc>
          <w:tcPr>
            <w:tcW w:w="2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1D8623E">
            <w:pPr>
              <w:spacing w:line="360" w:lineRule="auto"/>
              <w:jc w:val="left"/>
            </w:pPr>
            <w:r>
              <w:rPr>
                <w:rFonts w:ascii="宋体" w:hAnsi="宋体" w:eastAsia="宋体" w:cs="宋体"/>
                <w:sz w:val="24"/>
                <w:szCs w:val="24"/>
              </w:rPr>
              <w:t>系统详细设计文档、UI原型、数据字典、评审规则清单</w:t>
            </w:r>
          </w:p>
        </w:tc>
      </w:tr>
      <w:tr w14:paraId="4EB6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6747ABF">
            <w:pPr>
              <w:spacing w:line="360" w:lineRule="auto"/>
              <w:jc w:val="left"/>
            </w:pPr>
            <w:r>
              <w:rPr>
                <w:rFonts w:ascii="宋体" w:hAnsi="宋体" w:eastAsia="宋体" w:cs="宋体"/>
                <w:sz w:val="24"/>
                <w:szCs w:val="24"/>
              </w:rPr>
              <w:t>第三阶段
核心功能开发</w:t>
            </w:r>
          </w:p>
        </w:tc>
        <w:tc>
          <w:tcPr>
            <w:tcW w:w="11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641E2E1">
            <w:pPr>
              <w:spacing w:line="360" w:lineRule="auto"/>
              <w:jc w:val="left"/>
            </w:pPr>
            <w:r>
              <w:rPr>
                <w:rFonts w:ascii="宋体" w:hAnsi="宋体" w:eastAsia="宋体" w:cs="宋体"/>
                <w:sz w:val="24"/>
                <w:szCs w:val="24"/>
              </w:rPr>
              <w:t>第51-100天</w:t>
            </w:r>
          </w:p>
        </w:tc>
        <w:tc>
          <w:tcPr>
            <w:tcW w:w="3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AB22D7A">
            <w:pPr>
              <w:spacing w:line="360" w:lineRule="auto"/>
              <w:jc w:val="left"/>
            </w:pPr>
            <w:r>
              <w:rPr>
                <w:rFonts w:ascii="宋体" w:hAnsi="宋体" w:eastAsia="宋体" w:cs="宋体"/>
                <w:sz w:val="24"/>
                <w:szCs w:val="24"/>
              </w:rPr>
              <w:t>文件智能解析模块开发、项目智能评审模块开发、评审规则引擎实现、数据治理持续推进</w:t>
            </w:r>
          </w:p>
        </w:tc>
        <w:tc>
          <w:tcPr>
            <w:tcW w:w="2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EC3BCF8">
            <w:pPr>
              <w:spacing w:line="360" w:lineRule="auto"/>
              <w:jc w:val="left"/>
            </w:pPr>
            <w:r>
              <w:rPr>
                <w:rFonts w:ascii="宋体" w:hAnsi="宋体" w:eastAsia="宋体" w:cs="宋体"/>
                <w:sz w:val="24"/>
                <w:szCs w:val="24"/>
              </w:rPr>
              <w:t>文件解析功能、智能评审功能、规则引擎完成</w:t>
            </w:r>
          </w:p>
        </w:tc>
      </w:tr>
      <w:tr w14:paraId="2F60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F0FD63D">
            <w:pPr>
              <w:spacing w:line="360" w:lineRule="auto"/>
              <w:jc w:val="left"/>
            </w:pPr>
            <w:r>
              <w:rPr>
                <w:rFonts w:ascii="宋体" w:hAnsi="宋体" w:eastAsia="宋体" w:cs="宋体"/>
                <w:sz w:val="24"/>
                <w:szCs w:val="24"/>
              </w:rPr>
              <w:t>第四阶段
全面功能开发与集成</w:t>
            </w:r>
          </w:p>
        </w:tc>
        <w:tc>
          <w:tcPr>
            <w:tcW w:w="11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5B2AF0E">
            <w:pPr>
              <w:spacing w:line="360" w:lineRule="auto"/>
              <w:jc w:val="left"/>
            </w:pPr>
            <w:r>
              <w:rPr>
                <w:rFonts w:ascii="宋体" w:hAnsi="宋体" w:eastAsia="宋体" w:cs="宋体"/>
                <w:sz w:val="24"/>
                <w:szCs w:val="24"/>
              </w:rPr>
              <w:t>第101-130天</w:t>
            </w:r>
          </w:p>
        </w:tc>
        <w:tc>
          <w:tcPr>
            <w:tcW w:w="3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66B0977">
            <w:pPr>
              <w:spacing w:line="360" w:lineRule="auto"/>
              <w:jc w:val="left"/>
            </w:pPr>
            <w:r>
              <w:rPr>
                <w:rFonts w:ascii="宋体" w:hAnsi="宋体" w:eastAsia="宋体" w:cs="宋体"/>
                <w:sz w:val="24"/>
                <w:szCs w:val="24"/>
              </w:rPr>
              <w:t>评审概览视图开发、报告生成模块开发、问题闭环管理模块开发、PMS3.0系统集成联调</w:t>
            </w:r>
          </w:p>
        </w:tc>
        <w:tc>
          <w:tcPr>
            <w:tcW w:w="2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5BE476B">
            <w:pPr>
              <w:spacing w:line="360" w:lineRule="auto"/>
              <w:jc w:val="left"/>
            </w:pPr>
            <w:r>
              <w:rPr>
                <w:rFonts w:ascii="宋体" w:hAnsi="宋体" w:eastAsia="宋体" w:cs="宋体"/>
                <w:sz w:val="24"/>
                <w:szCs w:val="24"/>
              </w:rPr>
              <w:t>全部功能模块完成、系统集成完成</w:t>
            </w:r>
          </w:p>
        </w:tc>
      </w:tr>
      <w:tr w14:paraId="6506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1519F5">
            <w:pPr>
              <w:spacing w:line="360" w:lineRule="auto"/>
              <w:jc w:val="left"/>
            </w:pPr>
            <w:r>
              <w:rPr>
                <w:rFonts w:ascii="宋体" w:hAnsi="宋体" w:eastAsia="宋体" w:cs="宋体"/>
                <w:sz w:val="24"/>
                <w:szCs w:val="24"/>
              </w:rPr>
              <w:t>第五阶段
测试、部署与验收</w:t>
            </w:r>
          </w:p>
        </w:tc>
        <w:tc>
          <w:tcPr>
            <w:tcW w:w="11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F084021">
            <w:pPr>
              <w:spacing w:line="360" w:lineRule="auto"/>
              <w:jc w:val="left"/>
            </w:pPr>
            <w:r>
              <w:rPr>
                <w:rFonts w:ascii="宋体" w:hAnsi="宋体" w:eastAsia="宋体" w:cs="宋体"/>
                <w:sz w:val="24"/>
                <w:szCs w:val="24"/>
              </w:rPr>
              <w:t>第131-150天</w:t>
            </w:r>
          </w:p>
        </w:tc>
        <w:tc>
          <w:tcPr>
            <w:tcW w:w="34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91BEDD7">
            <w:pPr>
              <w:spacing w:line="360" w:lineRule="auto"/>
              <w:jc w:val="left"/>
            </w:pPr>
            <w:r>
              <w:rPr>
                <w:rFonts w:ascii="宋体" w:hAnsi="宋体" w:eastAsia="宋体" w:cs="宋体"/>
                <w:sz w:val="24"/>
                <w:szCs w:val="24"/>
              </w:rPr>
              <w:t>系统测试（单元/集成/性能/验收）、系统部署上线、用户培训、文档交付、项目验收</w:t>
            </w:r>
          </w:p>
        </w:tc>
        <w:tc>
          <w:tcPr>
            <w:tcW w:w="29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B462260">
            <w:pPr>
              <w:spacing w:line="360" w:lineRule="auto"/>
              <w:jc w:val="left"/>
            </w:pPr>
            <w:r>
              <w:rPr>
                <w:rFonts w:ascii="宋体" w:hAnsi="宋体" w:eastAsia="宋体" w:cs="宋体"/>
                <w:sz w:val="24"/>
                <w:szCs w:val="24"/>
              </w:rPr>
              <w:t>通过验收测试、系统正式上线、验收证明书</w:t>
            </w:r>
          </w:p>
        </w:tc>
      </w:tr>
    </w:tbl>
    <w:p w14:paraId="2E63E050">
      <w:pPr>
        <w:spacing w:line="360" w:lineRule="auto"/>
      </w:pPr>
    </w:p>
    <w:p w14:paraId="75E504D3">
      <w:pPr>
        <w:pStyle w:val="4"/>
        <w:spacing w:before="160" w:after="80" w:line="360" w:lineRule="auto"/>
        <w:ind w:firstLine="0"/>
      </w:pPr>
      <w:r>
        <w:rPr>
          <w:rFonts w:ascii="宋体" w:hAnsi="宋体" w:eastAsia="宋体" w:cs="宋体"/>
          <w:b/>
          <w:bCs/>
          <w:sz w:val="24"/>
          <w:szCs w:val="24"/>
        </w:rPr>
        <w:t>4.5.2 第一阶段：项目启动与需求确认（第1-20天）</w:t>
      </w:r>
    </w:p>
    <w:p w14:paraId="4FD89DDE">
      <w:pPr>
        <w:spacing w:before="0" w:after="0" w:line="360" w:lineRule="auto"/>
        <w:ind w:firstLine="48"/>
        <w:jc w:val="both"/>
      </w:pPr>
      <w:r>
        <w:rPr>
          <w:rFonts w:ascii="宋体" w:hAnsi="宋体" w:eastAsia="宋体" w:cs="宋体"/>
          <w:b w:val="0"/>
          <w:bCs w:val="0"/>
          <w:color w:val="000000"/>
          <w:sz w:val="24"/>
          <w:szCs w:val="24"/>
        </w:rPr>
        <w:t>（1）项目启动（第1-3天）：召开项目启动会议，明确项目目标、范围、工作计划和各方职责分工；建立项目管理机制，包括定期例会制度、问题上报机制、变更管理流程等；确认项目联络人和工作协调渠道。</w:t>
      </w:r>
    </w:p>
    <w:p w14:paraId="15357304">
      <w:pPr>
        <w:spacing w:before="0" w:after="0" w:line="360" w:lineRule="auto"/>
        <w:ind w:firstLine="48"/>
        <w:jc w:val="both"/>
      </w:pPr>
      <w:r>
        <w:rPr>
          <w:rFonts w:ascii="宋体" w:hAnsi="宋体" w:eastAsia="宋体" w:cs="宋体"/>
          <w:b w:val="0"/>
          <w:bCs w:val="0"/>
          <w:color w:val="000000"/>
          <w:sz w:val="24"/>
          <w:szCs w:val="24"/>
        </w:rPr>
        <w:t>（2）深度需求调研（第4-12天）：开展针对评审人员的业务流程调研，详细了解现行评审工作的操作步骤、使用工具和痛点问题；收集并梳理现行有效的评审规则，形成评审规则初步清单；调研PMS3.0系统的数据结构和接口能力，了解集成对接的技术条件；调研「光明」大模型平台的接口规范和能力边界。</w:t>
      </w:r>
    </w:p>
    <w:p w14:paraId="3C0E5541">
      <w:pPr>
        <w:spacing w:before="0" w:after="0" w:line="360" w:lineRule="auto"/>
        <w:ind w:firstLine="48"/>
        <w:jc w:val="both"/>
      </w:pPr>
      <w:r>
        <w:rPr>
          <w:rFonts w:ascii="宋体" w:hAnsi="宋体" w:eastAsia="宋体" w:cs="宋体"/>
          <w:b w:val="0"/>
          <w:bCs w:val="0"/>
          <w:color w:val="000000"/>
          <w:sz w:val="24"/>
          <w:szCs w:val="24"/>
        </w:rPr>
        <w:t>（3）需求确认（第13-20天）：整理需求调研成果，编制需求规格说明书，包含功能需求、非功能需求、数据需求、接口需求等内容；组织需求评审会，与甲方共同确认需求规格说明书的内容，形成正式需求基准；基于确认的需求，制定详细的系统架构设计方案和数据治理方案。</w:t>
      </w:r>
    </w:p>
    <w:p w14:paraId="2BA51F7D">
      <w:pPr>
        <w:pStyle w:val="4"/>
        <w:spacing w:before="160" w:after="80" w:line="360" w:lineRule="auto"/>
        <w:ind w:firstLine="0"/>
      </w:pPr>
      <w:r>
        <w:rPr>
          <w:rFonts w:ascii="宋体" w:hAnsi="宋体" w:eastAsia="宋体" w:cs="宋体"/>
          <w:b/>
          <w:bCs/>
          <w:sz w:val="24"/>
          <w:szCs w:val="24"/>
        </w:rPr>
        <w:t>4.5.3 第二阶段：系统设计与数据准备（第21-50天）</w:t>
      </w:r>
    </w:p>
    <w:p w14:paraId="235B5AC5">
      <w:pPr>
        <w:spacing w:before="0" w:after="0" w:line="360" w:lineRule="auto"/>
        <w:ind w:firstLine="48"/>
        <w:jc w:val="both"/>
      </w:pPr>
      <w:r>
        <w:rPr>
          <w:rFonts w:ascii="宋体" w:hAnsi="宋体" w:eastAsia="宋体" w:cs="宋体"/>
          <w:b w:val="0"/>
          <w:bCs w:val="0"/>
          <w:color w:val="000000"/>
          <w:sz w:val="24"/>
          <w:szCs w:val="24"/>
        </w:rPr>
        <w:t>（1）系统详细设计（第21-35天）：完成数据库概念设计和物理设计，定义各功能模块的数据模型和数据关系；完成各功能模块的详细业务逻辑设计，制定数据处理流程和状态机；设计系统与PMS3.0系统、「光明」大模型平台的接口规范，包括接口地址、请求参数、返回格式等；完成UI原型设计，形成各功能页面的交互原型，与甲方确认界面设计方案。</w:t>
      </w:r>
    </w:p>
    <w:p w14:paraId="0A959894">
      <w:pPr>
        <w:spacing w:before="0" w:after="0" w:line="360" w:lineRule="auto"/>
        <w:ind w:firstLine="48"/>
        <w:jc w:val="both"/>
      </w:pPr>
      <w:r>
        <w:rPr>
          <w:rFonts w:ascii="宋体" w:hAnsi="宋体" w:eastAsia="宋体" w:cs="宋体"/>
          <w:b w:val="0"/>
          <w:bCs w:val="0"/>
          <w:color w:val="000000"/>
          <w:sz w:val="24"/>
          <w:szCs w:val="24"/>
        </w:rPr>
        <w:t>（2）数据治理启动（第21-50天，与系统设计并行）：成立数据治理工作小组，由甲方业务专家和我方数据工程师共同参与；开展历史项目数据的收集和整理工作，制定数据清洗规范；启动评审规则的系统化梳理工作，将分散的规则文件进行汇总整合；开展设备价格历史数据的收集和标准化处理工作。</w:t>
      </w:r>
    </w:p>
    <w:p w14:paraId="0960CF39">
      <w:pPr>
        <w:spacing w:before="0" w:after="0" w:line="360" w:lineRule="auto"/>
        <w:ind w:firstLine="48"/>
        <w:jc w:val="both"/>
      </w:pPr>
      <w:r>
        <w:rPr>
          <w:rFonts w:ascii="宋体" w:hAnsi="宋体" w:eastAsia="宋体" w:cs="宋体"/>
          <w:b w:val="0"/>
          <w:bCs w:val="0"/>
          <w:color w:val="000000"/>
          <w:sz w:val="24"/>
          <w:szCs w:val="24"/>
        </w:rPr>
        <w:t>（3）开发环境搭建（第36-50天）：完成开发环境、测试环境的搭建和配置；完成数据库的创建和初始化；完成系统基础框架的搭建，包括微服务框架、权限管理、日志管理等基础组件；完成与PMS3.0系统、「光明」大模型平台的接口联调验证，确认技术可行性。</w:t>
      </w:r>
    </w:p>
    <w:p w14:paraId="3F5205A5">
      <w:pPr>
        <w:pStyle w:val="4"/>
        <w:spacing w:before="160" w:after="80" w:line="360" w:lineRule="auto"/>
        <w:ind w:firstLine="0"/>
      </w:pPr>
      <w:r>
        <w:rPr>
          <w:rFonts w:ascii="宋体" w:hAnsi="宋体" w:eastAsia="宋体" w:cs="宋体"/>
          <w:b/>
          <w:bCs/>
          <w:sz w:val="24"/>
          <w:szCs w:val="24"/>
        </w:rPr>
        <w:t>4.5.4 第三阶段：核心功能开发（第51-100天）</w:t>
      </w:r>
    </w:p>
    <w:p w14:paraId="533E0AA8">
      <w:pPr>
        <w:spacing w:before="0" w:after="0" w:line="360" w:lineRule="auto"/>
        <w:ind w:firstLine="48"/>
        <w:jc w:val="both"/>
      </w:pPr>
      <w:r>
        <w:rPr>
          <w:rFonts w:ascii="宋体" w:hAnsi="宋体" w:eastAsia="宋体" w:cs="宋体"/>
          <w:b w:val="0"/>
          <w:bCs w:val="0"/>
          <w:color w:val="000000"/>
          <w:sz w:val="24"/>
          <w:szCs w:val="24"/>
        </w:rPr>
        <w:t>（1）文件智能解析模块开发（第51-75天）：完成文件上传和格式识别功能开发；完成与「光明」大模型平台的文档解析接口集成，实现可研报告的智能解析；完成关键字段的结构化提取和存储功能；完成解析结果的展示和人工确认功能；进行文件解析功能的单元测试和优化。</w:t>
      </w:r>
    </w:p>
    <w:p w14:paraId="4AA2F8D2">
      <w:pPr>
        <w:spacing w:before="0" w:after="0" w:line="360" w:lineRule="auto"/>
        <w:ind w:firstLine="48"/>
        <w:jc w:val="both"/>
      </w:pPr>
      <w:r>
        <w:rPr>
          <w:rFonts w:ascii="宋体" w:hAnsi="宋体" w:eastAsia="宋体" w:cs="宋体"/>
          <w:b w:val="0"/>
          <w:bCs w:val="0"/>
          <w:color w:val="000000"/>
          <w:sz w:val="24"/>
          <w:szCs w:val="24"/>
        </w:rPr>
        <w:t>（2）项目智能评审模块开发（第65-100天，与文件解析部分并行）：完成评审规则引擎的核心框架开发；按照已梳理的评审规则清单，完成各类规则的配置和实现；完成基于大模型的辅助分析功能集成；完成评审结果的展示、问题标注、人工确认等功能；完成评审规则动态配置功能；进行智能评审功能的单元测试和准确率验证，根据测试结果持续优化。</w:t>
      </w:r>
    </w:p>
    <w:p w14:paraId="0EE934AD">
      <w:pPr>
        <w:spacing w:before="0" w:after="0" w:line="360" w:lineRule="auto"/>
        <w:ind w:firstLine="48"/>
        <w:jc w:val="both"/>
      </w:pPr>
      <w:r>
        <w:rPr>
          <w:rFonts w:ascii="宋体" w:hAnsi="宋体" w:eastAsia="宋体" w:cs="宋体"/>
          <w:b w:val="0"/>
          <w:bCs w:val="0"/>
          <w:color w:val="000000"/>
          <w:sz w:val="24"/>
          <w:szCs w:val="24"/>
        </w:rPr>
        <w:t>（3）数据治理持续推进（第51-100天，并行）：完成历史案例数据的清洗、标注和批量入库工作；完成设备价格库的建设和数据录入；完成知识库内容的整理和入库；完成评审规则引擎配置数据的整理和录入。</w:t>
      </w:r>
    </w:p>
    <w:p w14:paraId="191FF540">
      <w:pPr>
        <w:pStyle w:val="4"/>
        <w:spacing w:before="160" w:after="80" w:line="360" w:lineRule="auto"/>
        <w:ind w:firstLine="0"/>
      </w:pPr>
      <w:r>
        <w:rPr>
          <w:rFonts w:ascii="宋体" w:hAnsi="宋体" w:eastAsia="宋体" w:cs="宋体"/>
          <w:b/>
          <w:bCs/>
          <w:sz w:val="24"/>
          <w:szCs w:val="24"/>
        </w:rPr>
        <w:t>4.5.5 第四阶段：全面功能开发与集成（第101-130天）</w:t>
      </w:r>
    </w:p>
    <w:p w14:paraId="6D7A7D2B">
      <w:pPr>
        <w:spacing w:before="0" w:after="0" w:line="360" w:lineRule="auto"/>
        <w:ind w:firstLine="48"/>
        <w:jc w:val="both"/>
      </w:pPr>
      <w:r>
        <w:rPr>
          <w:rFonts w:ascii="宋体" w:hAnsi="宋体" w:eastAsia="宋体" w:cs="宋体"/>
          <w:b w:val="0"/>
          <w:bCs w:val="0"/>
          <w:color w:val="000000"/>
          <w:sz w:val="24"/>
          <w:szCs w:val="24"/>
        </w:rPr>
        <w:t>（1）评审概览视图模块开发（第101-115天）：完成各类统计图表的前端开发，包括项目进度统计、问题分布分析、整改情况统计等可视化展示；完成多维度数据筛选和钻取功能；完成统计数据与评审流程数据的实时联动。</w:t>
      </w:r>
    </w:p>
    <w:p w14:paraId="59B9B3D1">
      <w:pPr>
        <w:spacing w:before="0" w:after="0" w:line="360" w:lineRule="auto"/>
        <w:ind w:firstLine="48"/>
        <w:jc w:val="both"/>
      </w:pPr>
      <w:r>
        <w:rPr>
          <w:rFonts w:ascii="宋体" w:hAnsi="宋体" w:eastAsia="宋体" w:cs="宋体"/>
          <w:b w:val="0"/>
          <w:bCs w:val="0"/>
          <w:color w:val="000000"/>
          <w:sz w:val="24"/>
          <w:szCs w:val="24"/>
        </w:rPr>
        <w:t>（2）评审报告自动生成模块开发（第101-115天，并行）：完成报告模板管理功能；完成基于评审数据的自动报告生成功能；完成报告在线查看、修改、下载和归档功能；完成批量报告生成功能。</w:t>
      </w:r>
    </w:p>
    <w:p w14:paraId="42817F84">
      <w:pPr>
        <w:spacing w:before="0" w:after="0" w:line="360" w:lineRule="auto"/>
        <w:ind w:firstLine="48"/>
        <w:jc w:val="both"/>
      </w:pPr>
      <w:r>
        <w:rPr>
          <w:rFonts w:ascii="宋体" w:hAnsi="宋体" w:eastAsia="宋体" w:cs="宋体"/>
          <w:b w:val="0"/>
          <w:bCs w:val="0"/>
          <w:color w:val="000000"/>
          <w:sz w:val="24"/>
          <w:szCs w:val="24"/>
        </w:rPr>
        <w:t>（3）评审问题闭环管理模块开发（第108-125天）：完成问题台账管理功能；完成问题自动分发和多渠道催办通知功能；完成整改结果提交、审核和关闭功能；完成问题统计分析功能。</w:t>
      </w:r>
    </w:p>
    <w:p w14:paraId="4A492C4F">
      <w:pPr>
        <w:spacing w:before="0" w:after="0" w:line="360" w:lineRule="auto"/>
        <w:ind w:firstLine="48"/>
        <w:jc w:val="both"/>
      </w:pPr>
      <w:r>
        <w:rPr>
          <w:rFonts w:ascii="宋体" w:hAnsi="宋体" w:eastAsia="宋体" w:cs="宋体"/>
          <w:b w:val="0"/>
          <w:bCs w:val="0"/>
          <w:color w:val="000000"/>
          <w:sz w:val="24"/>
          <w:szCs w:val="24"/>
        </w:rPr>
        <w:t>（4）系统集成联调（第116-130天）：完成所有模块的集成，进行系统级别的功能联调；完成与PMS3.0系统的全面集成测试；完成与消息通知系统的集成测试；解决集成联调发现的接口问题和数据问题。</w:t>
      </w:r>
    </w:p>
    <w:p w14:paraId="12D29F33">
      <w:pPr>
        <w:pStyle w:val="4"/>
        <w:spacing w:before="160" w:after="80" w:line="360" w:lineRule="auto"/>
        <w:ind w:firstLine="0"/>
      </w:pPr>
      <w:r>
        <w:rPr>
          <w:rFonts w:ascii="宋体" w:hAnsi="宋体" w:eastAsia="宋体" w:cs="宋体"/>
          <w:b/>
          <w:bCs/>
          <w:sz w:val="24"/>
          <w:szCs w:val="24"/>
        </w:rPr>
        <w:t>4.5.6 第五阶段：测试、部署与验收（第131-150天）</w:t>
      </w:r>
    </w:p>
    <w:p w14:paraId="025F3555">
      <w:pPr>
        <w:spacing w:before="0" w:after="0" w:line="360" w:lineRule="auto"/>
        <w:ind w:firstLine="48"/>
        <w:jc w:val="both"/>
      </w:pPr>
      <w:r>
        <w:rPr>
          <w:rFonts w:ascii="宋体" w:hAnsi="宋体" w:eastAsia="宋体" w:cs="宋体"/>
          <w:b w:val="0"/>
          <w:bCs w:val="0"/>
          <w:color w:val="000000"/>
          <w:sz w:val="24"/>
          <w:szCs w:val="24"/>
        </w:rPr>
        <w:t>（1）系统测试（第131-140天）：组织实施全面的系统测试，包括功能测试、接口测试、性能测试、安全测试等；根据测试结果修复发现的问题，进行回归测试，确保系统质量达标；编制测试报告，记录测试过程和测试结论，作为验收依据。</w:t>
      </w:r>
    </w:p>
    <w:p w14:paraId="721DF6BF">
      <w:pPr>
        <w:spacing w:before="0" w:after="0" w:line="360" w:lineRule="auto"/>
        <w:ind w:firstLine="48"/>
        <w:jc w:val="both"/>
      </w:pPr>
      <w:r>
        <w:rPr>
          <w:rFonts w:ascii="宋体" w:hAnsi="宋体" w:eastAsia="宋体" w:cs="宋体"/>
          <w:b w:val="0"/>
          <w:bCs w:val="0"/>
          <w:color w:val="000000"/>
          <w:sz w:val="24"/>
          <w:szCs w:val="24"/>
        </w:rPr>
        <w:t>（2）生产环境部署（第138-145天）：完成生产环境服务器的配置和系统安装；完成数据库的初始化和历史数据的迁移入库；完成生产环境的联调和验证；完成系统配置的最终确认。</w:t>
      </w:r>
    </w:p>
    <w:p w14:paraId="2F7F4750">
      <w:pPr>
        <w:spacing w:before="0" w:after="0" w:line="360" w:lineRule="auto"/>
        <w:ind w:firstLine="48"/>
        <w:jc w:val="both"/>
      </w:pPr>
      <w:r>
        <w:rPr>
          <w:rFonts w:ascii="宋体" w:hAnsi="宋体" w:eastAsia="宋体" w:cs="宋体"/>
          <w:b w:val="0"/>
          <w:bCs w:val="0"/>
          <w:color w:val="000000"/>
          <w:sz w:val="24"/>
          <w:szCs w:val="24"/>
        </w:rPr>
        <w:t>（3）用户培训（第141-148天）：组织系统管理员培训，确保管理员能够独立完成系统日常管理工作；组织评审人员培训，讲解系统各功能模块的操作方法；组织管理人员培训，讲解概览视图的使用方法；发放用户操作手册。</w:t>
      </w:r>
    </w:p>
    <w:p w14:paraId="6B14CC71">
      <w:pPr>
        <w:spacing w:before="0" w:after="0" w:line="360" w:lineRule="auto"/>
        <w:ind w:firstLine="48"/>
        <w:jc w:val="both"/>
      </w:pPr>
      <w:r>
        <w:rPr>
          <w:rFonts w:ascii="宋体" w:hAnsi="宋体" w:eastAsia="宋体" w:cs="宋体"/>
          <w:b w:val="0"/>
          <w:bCs w:val="0"/>
          <w:color w:val="000000"/>
          <w:sz w:val="24"/>
          <w:szCs w:val="24"/>
        </w:rPr>
        <w:t>（4）项目验收（第145-150天）：组织甲乙双方共同开展验收测试，按照验收标准逐项核查系统功能；对验收过程中发现的问题进行整改和复验；验收通过后，双方签署验收证明书，项目正式交付。</w:t>
      </w:r>
    </w:p>
    <w:p w14:paraId="7610C356">
      <w:pPr>
        <w:pStyle w:val="4"/>
        <w:spacing w:before="160" w:after="80" w:line="360" w:lineRule="auto"/>
        <w:ind w:firstLine="0"/>
      </w:pPr>
      <w:r>
        <w:rPr>
          <w:rFonts w:ascii="宋体" w:hAnsi="宋体" w:eastAsia="宋体" w:cs="宋体"/>
          <w:b/>
          <w:bCs/>
          <w:sz w:val="24"/>
          <w:szCs w:val="24"/>
        </w:rPr>
        <w:t>4.5.7 项目管理保障措施</w:t>
      </w:r>
    </w:p>
    <w:p w14:paraId="68D1DA15">
      <w:pPr>
        <w:spacing w:before="0" w:after="0" w:line="360" w:lineRule="auto"/>
        <w:ind w:firstLine="48"/>
        <w:jc w:val="both"/>
      </w:pPr>
      <w:r>
        <w:rPr>
          <w:rFonts w:ascii="宋体" w:hAnsi="宋体" w:eastAsia="宋体" w:cs="宋体"/>
          <w:b w:val="0"/>
          <w:bCs w:val="0"/>
          <w:color w:val="000000"/>
          <w:sz w:val="24"/>
          <w:szCs w:val="24"/>
        </w:rPr>
        <w:t>（1）项目组织架构：成立项目管理团队，设立项目经理1名、技术负责人1名、业务分析师2名、AI算法工程师2名、后端开发工程师3名、前端开发工程师2名、数据工程师2名、测试工程师2名，共15人项目团队，确保项目所需各类专业人力资源充足。</w:t>
      </w:r>
    </w:p>
    <w:p w14:paraId="0C1EA42A">
      <w:pPr>
        <w:spacing w:before="0" w:after="0" w:line="360" w:lineRule="auto"/>
        <w:ind w:firstLine="48"/>
        <w:jc w:val="both"/>
      </w:pPr>
      <w:r>
        <w:rPr>
          <w:rFonts w:ascii="宋体" w:hAnsi="宋体" w:eastAsia="宋体" w:cs="宋体"/>
          <w:b w:val="0"/>
          <w:bCs w:val="0"/>
          <w:color w:val="000000"/>
          <w:sz w:val="24"/>
          <w:szCs w:val="24"/>
        </w:rPr>
        <w:t>（2）进度管控机制：建立周例会制度，每周汇报项目进度、风险和问题；制定详细的工作分解结构和里程碑计划，定期跟踪与计划的偏差；建立风险预警机制，提前识别可能导致进度延误的风险因素，制定应对措施。</w:t>
      </w:r>
    </w:p>
    <w:p w14:paraId="15AF83FF">
      <w:pPr>
        <w:spacing w:before="0" w:after="0" w:line="360" w:lineRule="auto"/>
        <w:ind w:firstLine="48"/>
        <w:jc w:val="both"/>
      </w:pPr>
      <w:r>
        <w:rPr>
          <w:rFonts w:ascii="宋体" w:hAnsi="宋体" w:eastAsia="宋体" w:cs="宋体"/>
          <w:b w:val="0"/>
          <w:bCs w:val="0"/>
          <w:color w:val="000000"/>
          <w:sz w:val="24"/>
          <w:szCs w:val="24"/>
        </w:rPr>
        <w:t>（3）质量保障机制：建立代码评审制度，确保代码质量符合规范；推行自动化测试，提高测试覆盖率；定期开展阶段性成果评审，确保阶段成果符合质量要求，及时发现和解决质量问题。</w:t>
      </w:r>
    </w:p>
    <w:p w14:paraId="634CF123">
      <w:pPr>
        <w:spacing w:before="0" w:after="0" w:line="360" w:lineRule="auto"/>
        <w:ind w:firstLine="48"/>
        <w:jc w:val="both"/>
      </w:pPr>
      <w:r>
        <w:rPr>
          <w:rFonts w:ascii="宋体" w:hAnsi="宋体" w:eastAsia="宋体" w:cs="宋体"/>
          <w:b w:val="0"/>
          <w:bCs w:val="0"/>
          <w:color w:val="000000"/>
          <w:sz w:val="24"/>
          <w:szCs w:val="24"/>
        </w:rPr>
        <w:t>（4）变更管理机制：建立需求变更管理流程，对变更请求进行评估分析，明确变更对工期、成本和质量的影响，经双方确认后方可执行变更；严格控制项目范围蔓延，确保项目在计划范围内推进。</w:t>
      </w:r>
    </w:p>
    <w:p w14:paraId="39C3CF4F">
      <w:pPr>
        <w:spacing w:line="360" w:lineRule="auto"/>
      </w:pPr>
      <w:bookmarkStart w:id="0" w:name="_GoBack"/>
      <w:bookmarkEnd w:id="0"/>
    </w:p>
    <w:sectPr>
      <w:footerReference r:id="rId3" w:type="default"/>
      <w:pgSz w:w="11906" w:h="16838"/>
      <w:pgMar w:top="1134" w:right="1800" w:bottom="1134"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6AEA7">
    <w:pPr>
      <w:spacing w:line="360" w:lineRule="auto"/>
      <w:jc w:val="center"/>
    </w:pPr>
    <w:r>
      <w:rPr>
        <w:rFonts w:ascii="宋体" w:hAnsi="宋体" w:eastAsia="宋体" w:cs="宋体"/>
        <w:sz w:val="20"/>
        <w:szCs w:val="20"/>
      </w:rPr>
      <w:t xml:space="preserve">第 </w:t>
    </w:r>
    <w:r>
      <w:rPr>
        <w:rFonts w:ascii="宋体" w:hAnsi="宋体" w:eastAsia="宋体" w:cs="宋体"/>
        <w:sz w:val="20"/>
        <w:szCs w:val="20"/>
      </w:rPr>
      <w:fldChar w:fldCharType="begin"/>
    </w:r>
    <w:r>
      <w:rPr>
        <w:rFonts w:ascii="宋体" w:hAnsi="宋体" w:eastAsia="宋体" w:cs="宋体"/>
        <w:sz w:val="20"/>
        <w:szCs w:val="20"/>
      </w:rPr>
      <w:instrText xml:space="preserve">PAGE</w:instrText>
    </w:r>
    <w:r>
      <w:rPr>
        <w:rFonts w:ascii="宋体" w:hAnsi="宋体" w:eastAsia="宋体" w:cs="宋体"/>
        <w:sz w:val="20"/>
        <w:szCs w:val="20"/>
      </w:rPr>
      <w:fldChar w:fldCharType="separate"/>
    </w:r>
    <w:r>
      <w:rPr>
        <w:rFonts w:ascii="宋体" w:hAnsi="宋体" w:eastAsia="宋体" w:cs="宋体"/>
        <w:sz w:val="20"/>
        <w:szCs w:val="20"/>
      </w:rPr>
      <w:fldChar w:fldCharType="end"/>
    </w:r>
    <w:r>
      <w:rPr>
        <w:rFonts w:ascii="宋体" w:hAnsi="宋体" w:eastAsia="宋体" w:cs="宋体"/>
        <w:sz w:val="20"/>
        <w:szCs w:val="20"/>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line="360" w:lineRule="auto"/>
        <w:ind w:left="720" w:hanging="360"/>
      </w:pPr>
      <w:rPr>
        <w:rFonts w:ascii="宋体" w:hAnsi="宋体" w:eastAsia="宋体" w:cs="宋体"/>
        <w:sz w:val="24"/>
        <w:szCs w:val="24"/>
      </w:rPr>
    </w:lvl>
    <w:lvl w:ilvl="1" w:tentative="0">
      <w:start w:val="1"/>
      <w:numFmt w:val="bullet"/>
      <w:lvlText w:val="○"/>
      <w:lvlJc w:val="left"/>
      <w:pPr>
        <w:spacing w:line="360" w:lineRule="auto"/>
        <w:ind w:left="1080" w:hanging="360"/>
      </w:pPr>
      <w:rPr>
        <w:rFonts w:ascii="宋体" w:hAnsi="宋体" w:eastAsia="宋体" w:cs="宋体"/>
        <w:sz w:val="24"/>
        <w:szCs w:val="2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50FE4BF4"/>
    <w:rsid w:val="7B8435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80" w:after="140" w:line="360" w:lineRule="auto"/>
      <w:ind w:firstLine="0"/>
      <w:outlineLvl w:val="0"/>
    </w:pPr>
    <w:rPr>
      <w:rFonts w:ascii="宋体" w:hAnsi="宋体" w:eastAsia="宋体" w:cs="宋体"/>
      <w:b/>
      <w:bCs/>
      <w:color w:val="000000"/>
      <w:sz w:val="28"/>
      <w:szCs w:val="28"/>
    </w:rPr>
  </w:style>
  <w:style w:type="paragraph" w:styleId="3">
    <w:name w:val="heading 2"/>
    <w:next w:val="1"/>
    <w:qFormat/>
    <w:uiPriority w:val="0"/>
    <w:pPr>
      <w:spacing w:before="200" w:after="100" w:line="360" w:lineRule="auto"/>
      <w:ind w:firstLine="0"/>
      <w:outlineLvl w:val="1"/>
    </w:pPr>
    <w:rPr>
      <w:rFonts w:ascii="宋体" w:hAnsi="宋体" w:eastAsia="宋体" w:cs="宋体"/>
      <w:b/>
      <w:bCs/>
      <w:color w:val="000000"/>
      <w:sz w:val="26"/>
      <w:szCs w:val="26"/>
    </w:rPr>
  </w:style>
  <w:style w:type="paragraph" w:styleId="4">
    <w:name w:val="heading 3"/>
    <w:basedOn w:val="1"/>
    <w:next w:val="1"/>
    <w:qFormat/>
    <w:uiPriority w:val="0"/>
    <w:pPr>
      <w:spacing w:before="160" w:after="80" w:line="360" w:lineRule="auto"/>
      <w:ind w:firstLine="0"/>
      <w:outlineLvl w:val="2"/>
    </w:pPr>
    <w:rPr>
      <w:rFonts w:ascii="宋体" w:hAnsi="宋体" w:eastAsia="宋体" w:cs="宋体"/>
      <w:b/>
      <w:bCs/>
      <w:color w:val="000000"/>
      <w:sz w:val="24"/>
      <w:szCs w:val="24"/>
    </w:rPr>
  </w:style>
  <w:style w:type="paragraph" w:styleId="5">
    <w:name w:val="heading 4"/>
    <w:basedOn w:val="1"/>
    <w:next w:val="1"/>
    <w:qFormat/>
    <w:uiPriority w:val="0"/>
    <w:rPr>
      <w:rFonts w:ascii="宋体" w:hAnsi="宋体" w:eastAsia="宋体" w:cs="宋体"/>
      <w:i/>
      <w:iCs/>
      <w:color w:val="2E74B5"/>
      <w:sz w:val="24"/>
      <w:szCs w:val="24"/>
    </w:rPr>
  </w:style>
  <w:style w:type="paragraph" w:styleId="6">
    <w:name w:val="heading 5"/>
    <w:basedOn w:val="1"/>
    <w:next w:val="1"/>
    <w:qFormat/>
    <w:uiPriority w:val="0"/>
    <w:rPr>
      <w:rFonts w:ascii="宋体" w:hAnsi="宋体" w:eastAsia="宋体" w:cs="宋体"/>
      <w:color w:val="2E74B5"/>
      <w:sz w:val="24"/>
      <w:szCs w:val="24"/>
    </w:rPr>
  </w:style>
  <w:style w:type="paragraph" w:styleId="7">
    <w:name w:val="heading 6"/>
    <w:basedOn w:val="1"/>
    <w:next w:val="1"/>
    <w:qFormat/>
    <w:uiPriority w:val="0"/>
    <w:rPr>
      <w:rFonts w:ascii="宋体" w:hAnsi="宋体" w:eastAsia="宋体" w:cs="宋体"/>
      <w:color w:val="1F4D78"/>
      <w:sz w:val="24"/>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Normal Indent"/>
    <w:basedOn w:val="1"/>
    <w:qFormat/>
    <w:uiPriority w:val="0"/>
    <w:pPr>
      <w:ind w:firstLine="420"/>
    </w:pPr>
    <w:rPr>
      <w:rFonts w:ascii="Times New Roman" w:hAnsi="Times New Roman"/>
      <w:szCs w:val="24"/>
    </w:rPr>
  </w:style>
  <w:style w:type="paragraph" w:styleId="9">
    <w:name w:val="endnote text"/>
    <w:link w:val="19"/>
    <w:semiHidden/>
    <w:unhideWhenUsed/>
    <w:qFormat/>
    <w:uiPriority w:val="99"/>
    <w:pPr>
      <w:spacing w:after="0" w:line="240" w:lineRule="auto"/>
    </w:pPr>
    <w:rPr>
      <w:rFonts w:ascii="宋体" w:hAnsi="宋体" w:eastAsia="宋体" w:cs="宋体"/>
      <w:sz w:val="20"/>
      <w:szCs w:val="20"/>
    </w:rPr>
  </w:style>
  <w:style w:type="paragraph" w:styleId="10">
    <w:name w:val="footnote text"/>
    <w:link w:val="18"/>
    <w:semiHidden/>
    <w:unhideWhenUsed/>
    <w:qFormat/>
    <w:uiPriority w:val="99"/>
    <w:pPr>
      <w:spacing w:after="0" w:line="240" w:lineRule="auto"/>
    </w:pPr>
    <w:rPr>
      <w:rFonts w:ascii="宋体" w:hAnsi="宋体" w:eastAsia="宋体" w:cs="宋体"/>
      <w:sz w:val="20"/>
      <w:szCs w:val="20"/>
    </w:rPr>
  </w:style>
  <w:style w:type="paragraph" w:styleId="11">
    <w:name w:val="Title"/>
    <w:qFormat/>
    <w:uiPriority w:val="0"/>
    <w:rPr>
      <w:rFonts w:ascii="宋体" w:hAnsi="宋体" w:eastAsia="宋体" w:cs="宋体"/>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basedOn w:val="1"/>
    <w:qFormat/>
    <w:uiPriority w:val="0"/>
    <w:rPr>
      <w:rFonts w:ascii="宋体" w:hAnsi="宋体" w:eastAsia="宋体" w:cs="宋体"/>
      <w:sz w:val="24"/>
      <w:szCs w:val="24"/>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 w:type="paragraph" w:customStyle="1" w:styleId="20">
    <w:name w:val="正文字缩1字"/>
    <w:basedOn w:val="1"/>
    <w:qFormat/>
    <w:uiPriority w:val="0"/>
    <w:pPr>
      <w:spacing w:before="60" w:after="60"/>
      <w:ind w:left="100" w:leftChars="100"/>
    </w:pPr>
    <w:rPr>
      <w:rFonts w:ascii="Times New Roman" w:hAnsi="Times New Roman" w:eastAsia="宋体"/>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20000</Words>
  <Characters>20618</Characters>
  <TotalTime>20</TotalTime>
  <ScaleCrop>false</ScaleCrop>
  <LinksUpToDate>false</LinksUpToDate>
  <CharactersWithSpaces>20684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2026-05-12T02:57:00Z</dcterms:created>
  <dc:creator>Un-named</dc:creator>
  <cp:lastModifiedBy>骚年</cp:lastModifiedBy>
  <dcterms:modified xsi:type="dcterms:W3CDTF">2026-05-12T09:22:17Z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eyJoZGlkIjoiNjA2ZDk3ZTc3MzQxM2RlNDMwOGQ0ZWJkOGMzYTI2ZjgiLCJ1c2VySWQiOiIzNzc1MzAxMDgifQ==</vt:lpwstr>
  </property>
  <property fmtid="{D5CDD505-2E9C-101B-9397-08002B2CF9AE}" pid="3" name="KSOProductBuildVer">
    <vt:lpwstr>2052-12.1.0.25865</vt:lpwstr>
  </property>
  <property fmtid="{D5CDD505-2E9C-101B-9397-08002B2CF9AE}" pid="4" name="ICV">
    <vt:lpwstr>1EB7AAECD8C64C5AB72D7ABC8A41E2DD_12</vt:lpwstr>
  </property>
</Properties>
</file>