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1F4E78"/>
          <w:sz w:val="44"/>
        </w:rPr>
        <w:t>PROJETO 01 — MANUAL OPERACIONAL COMPLETO</w:t>
        <w:br/>
        <w:t>GESTÃO DE INCIDENTES DE TI</w:t>
      </w:r>
    </w:p>
    <w:p>
      <w:pPr/>
      <w:r>
        <w:rPr>
          <w:b/>
          <w:color w:val="804000"/>
          <w:sz w:val="18"/>
        </w:rPr>
        <w:t>NOTA DE CONTEXTO — CASE SIMULADO: este documento é um modelo conceitual elaborado para demonstração. Diagnósticos, percentuais, metas, SLAs, prazos, papéis, ferramentas, controles e evidências são hipóteses ou propostas; não representam implantação, medição, aprovação, auditoria ou certificação real. Ajustar ao cenário, à capacidade e às regras da organização.</w:t>
      </w:r>
    </w:p>
    <w:p>
      <w:pPr>
        <w:spacing w:before="0" w:after="360"/>
      </w:pPr>
      <w:r>
        <w:rPr>
          <w:rFonts w:ascii="Arial" w:hAnsi="Arial"/>
          <w:color w:val="595959"/>
          <w:sz w:val="22"/>
        </w:rPr>
        <w:t>Especificação do Processo, Procedimentos Operacionais Padrão (POPs) e Anexos Práticos | ITIL v4, ISO/IEC 20000-1:2020 &amp; ISO/IEC 27001:2022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8"/>
                <w:sz w:val="21"/>
              </w:rPr>
              <w:t>📌 MANUAL DE IMPLEMENTAÇÃO TURN-KEY / PLUG &amp; PLAY</w:t>
              <w:br/>
            </w:r>
            <w:r>
              <w:rPr>
                <w:rFonts w:ascii="Arial" w:hAnsi="Arial"/>
                <w:color w:val="333333"/>
                <w:sz w:val="19"/>
              </w:rPr>
              <w:t>Este manual estabelece a estrutura operacional completa e auto-suficiente para a implementação do Processo de Gestão de Incidentes de TI. Desenvolvido sob os rigorosos requisitos da ABNT NBR ISO/IEC 20000-1:2020 (Item 8.6.1), ITIL v4, COBIT 5 (DSS02), ISO/IEC 27001:2022 (Controles A.5.24-A.5.28 e A.8.16) e SOX ITGCs. Fornece diretrizes executivas, fluxogramas, matrizes RACI/RCSA, 5 Procedimentos Operacionais Padrão (POPs) detalhados nos 20 itens de execução e 5 Anexos Operacionais prontos para uso corporativo.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1. Identificação, Controle Documental e Histórico de Revisões</w:t>
      </w:r>
    </w:p>
    <w:p>
      <w:pPr>
        <w:spacing w:before="0" w:after="120" w:line="276" w:lineRule="auto"/>
      </w:pPr>
      <w:r>
        <w:t>O controle da informação documentada é importante para a governança do processo. A tabela abaixo apresenta um histórico editorial proposto para este case simulado; não representa aprovação, emissão ou validação institucional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2304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Autor / Papel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Aprovador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t>Descrição das Alterações (histórico editorial proposto)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v1.0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12/10/2026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editorial ilustrativo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 definir após validação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Versão inicial de proposta executiva.</w:t>
            </w:r>
          </w:p>
        </w:tc>
      </w:tr>
      <w:tr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v2.0</w:t>
            </w:r>
          </w:p>
        </w:tc>
        <w:tc>
          <w:tcPr>
            <w:tcW w:type="dxa" w:w="144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14/10/2026</w:t>
            </w:r>
          </w:p>
        </w:tc>
        <w:tc>
          <w:tcPr>
            <w:tcW w:type="dxa" w:w="2304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editorial ilustrativo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 definir após validação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Expansão da matriz RACI e inclusão do procedimento P1.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v3.0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14/10/2026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editorial ilustrativo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A definir após validação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Reestruturação completa: 23 Capítulos, 5 POPs detalhados nos 20 itens e 5 Anexos com minuta de política corporativa na íntegra.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2. Sumário Executivo do Processo</w:t>
      </w:r>
    </w:p>
    <w:p>
      <w:pPr>
        <w:spacing w:before="0" w:after="120" w:line="276" w:lineRule="auto"/>
      </w:pPr>
      <w:r>
        <w:t>A Gestão de Incidentes é a prática responsável por restaurar a operação normal do serviço o mais rápido possível, minimizando o impacto negativo nas operações de negócio e garantindo que os níveis acordados de qualidade e disponibilidade sejam mantidos. Neste documento, objetivos, metas, papéis, fluxos, tempos e ferramentas são propostas de desenho para um case simulado, não evidência de operação implantada.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Em empresas de médio e grande porte, a ausência de um processo formalizado resulta no chamado 'Efeito Melancia' (SLAs técnicos aparente verdes, mas percepção do cliente vermelha), indisponibilidades prolongadas por falta de coordenação em crises P1, retrabalho e riscos de conformidade regulatória (LGPD, SOX e PCI-DSS).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3. Objetivos do Processo e Resultados Esperados</w:t>
      </w:r>
    </w:p>
    <w:p>
      <w:pPr>
        <w:spacing w:before="0" w:after="120" w:line="276" w:lineRule="auto"/>
      </w:pPr>
      <w:r>
        <w:t>O processo visa transformar o atendimento reativo em uma operação estruturada, mensurável e auditável, considerando as seguintes metas numéricas propostas, a validar após diagnóstico e definição de baseline: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1. Eficiência na Restauração: </w:t>
      </w:r>
      <w:r>
        <w:rPr>
          <w:rFonts w:ascii="Arial" w:hAnsi="Arial"/>
          <w:color w:val="333333"/>
          <w:sz w:val="20"/>
        </w:rPr>
        <w:t>• Tempo Médio de Restauração (MTTR): Redução global para ≤ 4 horas em incidentes gerais e ≤ 2 horas em incidentes graves (P1).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2. Autonomia da Primeira Linha: </w:t>
      </w:r>
      <w:r>
        <w:rPr>
          <w:rFonts w:ascii="Arial" w:hAnsi="Arial"/>
          <w:color w:val="333333"/>
          <w:sz w:val="20"/>
        </w:rPr>
        <w:t>• Resolução no Primeiro Contato (FCR): Atingir meta mínima de ≥ 70% dos chamados resolvidos diretamente pelo Service Desk (N1).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3. Conformidade com Acordos de Nível de Serviço: </w:t>
      </w:r>
      <w:r>
        <w:rPr>
          <w:rFonts w:ascii="Arial" w:hAnsi="Arial"/>
          <w:color w:val="333333"/>
          <w:sz w:val="20"/>
        </w:rPr>
        <w:t>• Cumprimento de SLA: Atingir ≥ 95% de chamados atendidos e resolvidos dentro dos prazos pactuados no Catálogo de Serviços.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4. Excelência na Experiência do Usuário: </w:t>
      </w:r>
      <w:r>
        <w:rPr>
          <w:rFonts w:ascii="Arial" w:hAnsi="Arial"/>
          <w:color w:val="333333"/>
          <w:sz w:val="20"/>
        </w:rPr>
        <w:t>• Qualidade e Satisfação: Manter Índice de Satisfação do Usuário (CSAT) ≥ 90% e Taxa de Reabertura de Chamados ≤ 3%.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4. Escopo do Processo, Limites, Premissas e Exclusões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 escopo abrange todos os incidentes que afetem ou possam afetar os serviços de TI em ambientes On-Premise, Multi-Cloud (AWS, Azure, GCP), aplicações de negócio (ERP, CRM), infraestrutura de rede, bancos de dados, estações de trabalho e segurança cibernética.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Limites e Exclusões: </w:t>
      </w:r>
      <w:r>
        <w:rPr>
          <w:rFonts w:ascii="Arial" w:hAnsi="Arial"/>
          <w:color w:val="333333"/>
          <w:sz w:val="20"/>
        </w:rPr>
        <w:t>• Exclusão 1: Solicitações de novos acessos, permissões, equipamentos ou dúvidas operacionais tratadas como Requisições de Serviço.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Limites e Exclusões: </w:t>
      </w:r>
      <w:r>
        <w:rPr>
          <w:rFonts w:ascii="Arial" w:hAnsi="Arial"/>
          <w:color w:val="333333"/>
          <w:sz w:val="20"/>
        </w:rPr>
        <w:t>• Exclusão 2: Alterações estruturais no ambiente que exijam avaliação de risco e aprovação prévia, tratadas na Gestão de Mudanças (GMUD).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5. Referências Normativas e Requisitos de Conformidade</w:t>
      </w:r>
    </w:p>
    <w:p>
      <w:pPr>
        <w:spacing w:before="0" w:after="120" w:line="276" w:lineRule="auto"/>
      </w:pPr>
      <w:r>
        <w:t>O desenho operacional deste manual cita as seguintes normas e frameworks como referências de trabalho. A aplicabilidade, a edição vigente e a correspondência exata entre cláusulas/controles e requisitos devem ser verificadas antes de uso normativo, contratual ou de auditoria: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Norma / Framework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/ Controle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Requisito Aplicável ao Processo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ABNT NBR ISO/IEC 20000-1:2020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Item 8.6.1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Obrigatoriedade de registrar, categorizar, priorizar, investigar e resolver incidentes.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ISO/IEC 27001:2022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Controles A.5.24 a A.5.28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Gestão de Incidentes de Segurança da Informação, notificação de vazamentos e evidências.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ITIL v4 Foundation &amp; CDS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Incident Management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Prática de restabelecimento rápido de serviço e coordenação de Incidentes Graves (Major Incidents).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COBIT 5 / COBIT 2019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Domínio DSS02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Gestão de Solicitações de Serviço e Incidentes com foco no valor de negócio.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Lei Geral de Proteção de Dados (LGPD)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Artigo 48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Obrigatoriedade de comunicação à ANPD e aos titulares sobre incidentes de segurança com dados pessoais.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6. Termos, Definições e Conceitos Fundamentais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Para alinhamento conceitual de toda a equipe de TI e auditoria, adotam-se as seguintes definições: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Incidente de TI: </w:t>
      </w:r>
      <w:r>
        <w:rPr>
          <w:rFonts w:ascii="Arial" w:hAnsi="Arial"/>
          <w:color w:val="333333"/>
          <w:sz w:val="20"/>
        </w:rPr>
        <w:t>Interrupção não planejada de um serviço de TI ou redução na qualidade de um serviço de TI.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Incidente Grave (P1 / Major Incident): </w:t>
      </w:r>
      <w:r>
        <w:rPr>
          <w:rFonts w:ascii="Arial" w:hAnsi="Arial"/>
          <w:color w:val="333333"/>
          <w:sz w:val="20"/>
        </w:rPr>
        <w:t>Incidente com alto grau de impacto e urgência que paralisa processos críticos de negócio ou expõe a empresa a riscos regulatórios graves.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Contorno / Workaround: </w:t>
      </w:r>
      <w:r>
        <w:rPr>
          <w:rFonts w:ascii="Arial" w:hAnsi="Arial"/>
          <w:color w:val="333333"/>
          <w:sz w:val="20"/>
        </w:rPr>
        <w:t>Solução temporária utilizada para restaurar o serviço enquanto a causa raiz está sendo investigada pela Gestão de Problemas.</w:t>
      </w:r>
    </w:p>
    <w:p>
      <w:pPr>
        <w:spacing w:before="0" w:after="120" w:line="276" w:lineRule="auto"/>
      </w:pPr>
      <w:r>
        <w:rPr>
          <w:rFonts w:ascii="Arial" w:hAnsi="Arial"/>
          <w:b/>
          <w:color w:val="1F4E78"/>
          <w:sz w:val="20"/>
        </w:rPr>
        <w:t xml:space="preserve">Problema: </w:t>
      </w:r>
      <w:r>
        <w:rPr>
          <w:rFonts w:ascii="Arial" w:hAnsi="Arial"/>
          <w:color w:val="333333"/>
          <w:sz w:val="20"/>
        </w:rPr>
        <w:t>Causa desconhecida subjacente a um ou mais incidentes, tratada em fluxo próprio.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7. Diagnóstico da Situação Atual e Desafios Operacionais</w:t>
      </w:r>
    </w:p>
    <w:p>
      <w:pPr>
        <w:spacing w:before="0" w:after="120" w:line="276" w:lineRule="auto"/>
      </w:pPr>
      <w:r>
        <w:t>Premissa diagnóstica hipotética deste case simulado: estima-se, apenas para fins de demonstração, que 45% dos atendimentos ocorram por canais informais (WhatsApp, e-mail direto ou contato presencial informal). Esse percentual não é resultado de medição real e deve ser substituído por dados levantados no ambiente antes de qualquer decisão.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8. Requisitos e Modelo Operacional Desejado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 modelo operacional desejado baseia-se na centralização das solicitações em um Ponto Único de Contato (Service Desk N1 24x7 / Portal ITSM), com triagem automatizada, integração com o SOC para incidentes cibernéticos e acionamento de Sala de Crise (War Room) para P1.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9. Papéis, Responsabilidades e Matriz RACI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 governança das atividades do processo é distribuída entre os papéis operacionais conforme a Matriz RACI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Atividade do Processo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Service Desk N1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Suporte N2/N3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Incident Manager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Major Incident Cmd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CISO / SOC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Registro e Triagem Inicial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 / 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</w:tr>
      <w:tr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Diagnóstico N1 e Aplicação de Workaround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Escalonamento Funcional N2/N3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 / 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</w:tr>
      <w:tr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Condução de Sala de Crise P1 (War Room)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Notificação de Incidente de Segurança / LGPD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 / A</w:t>
            </w:r>
          </w:p>
        </w:tc>
      </w:tr>
      <w:tr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Encerramento e Pesquisa CSAT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 / A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10. Fluxo Detalhado do Processo de Gestão de Incidentes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 fluxo do processo é estruturado em 7 etapas sequenciais: 1. Detecção e Registro ➔ 2. Triagem e Categorização ➔ 3. Diagnóstico Inicial (N1) ➔ 4. Escalonamento e Investigação (N2/N3) ➔ 5. Restauração e Resolução ➔ 6. Encerramento e CSAT ➔ 7. Análise Pós-Incidente (PIR).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11. Procedimentos Operacionais Padrão (POPs Executáveis)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Abaixo estão apresentados os 5 Procedimentos Operacionais Padrão (POPs) essenciais, estruturados com o rigor dos 20 itens de detalhamento operacional para execução direta:</w:t>
      </w: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POP-INC-001: Triagem, Registro e Categorização de Incidentes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do Padrão</w:t>
            </w:r>
          </w:p>
        </w:tc>
        <w:tc>
          <w:tcPr>
            <w:tcW w:type="dxa" w:w="64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Detalhamento Operacional Executável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ID / Nome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POP-INC-001 — Triagem, Registro e Categorização no ITSM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Objetivo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Garantir que 100% dos incidentes sejam registrados com dados completos, categorizados e priorizados corretamente em até 15 minutos.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Responsável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Analista de Service Desk (N1)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Aprovação / Consulta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Consultados: Usuário / Solicitante | Papel proposto para validação: Gerente de Incidentes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Pré-requisitos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Acesso ao Portal ITSM, Catálogo de Serviços ativo e matriz de priorização.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6. Entradas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Chamado aberto via Portal, e-mail, telefone, chat ou alerta automático de monitoramento (Zabbix/Dynatrace).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7. Ferramentas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Ferramenta ITSM (Jira Service Management / ServiceNow), Telefone/PABX, Monitoramento APM.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8. Instruções de Execução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Receber e confirmar dados do solicitante.</w:t>
              <w:br/>
              <w:t>2. Verificar se a solicitação é Incidente ou Requisição.</w:t>
              <w:br/>
              <w:t>3. Selecionar o Item de Configuração (CI) afetado na CMDB.</w:t>
              <w:br/>
              <w:t>4. Classificar Categoria N1 e N2.</w:t>
              <w:br/>
              <w:t>5. Determinar Urgência e Impacto conforme Matriz de Priorização.</w:t>
              <w:br/>
              <w:t>6. Registrar descrição clara e evidências.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9. Perguntas de Verificação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serviço está totalmente parado ou degrado? Quantos usuários foram afetados? Existe contorno fácil?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10. Regras e Decisão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 Urgência = Alta e Impacto = Alto, classificar imediatamente como Incidente P1 e disparar POP-INC-005.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11. Exceções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Lotação de fila no Service Desk: ativar transbordo automático de chamados.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12. Prazos / Frequência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Execução contínua (24x7). Prazo máximo de triagem: 15 minutos.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13. Saídas / Registros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registrado no ITSM com número único (ex: INC-2026-88412).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14. Evidências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Log de criação do ticket no ITSM e e-mail de confirmação enviado ao usuário.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15. Controles Aplicáveis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Controle SOX ITGC-01 (Registro Auditável) e ISO 20000-1 Item 8.6.1.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16. Critérios de Conclusão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devidamente categorizado e atribuído ao grupo solucionador correto.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17. Indicadores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% de Chamados Registrados sem Categoria incorreta (&lt; 2%).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18. Interfaces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Interface com Gestão de Ativos/CMDB (vínculo do CI).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19. Tratamento de Falhas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 o sistema ITSM estiver fora do ar, utilizar planilha contingencial de registro.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20. Exemplo Prático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Registro de queda de link redundante no datacenter gerando alerta automático via API.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POP-INC-002: Atendimento de Primeira Linha (N1) e Diagnóstico via KEDB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do Padrão</w:t>
            </w:r>
          </w:p>
        </w:tc>
        <w:tc>
          <w:tcPr>
            <w:tcW w:type="dxa" w:w="64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Detalhamento Operacional Executável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ID / Nome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POP-INC-002 — Atendimento N1 e Consulta à Base de Erros Conhecidos (KEDB)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Objetivo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Buscar a resolução rápida no primeiro contato (FCR) utilizando procedimentos padrão e contornos documentados.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Responsável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Analista de Service Desk (N1)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Aprovação / Consulta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Consultado: Usuário | Papel proposto para validação: Líder de Atendimento N1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Pré-requisitos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triado no ITSM e acesso de leitura à KEDB.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6. Entradas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no status 'Em Atendimento N1' com CI e sintomas mapeados.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7. Ferramentas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Base de Conhecimento / KEDB, Ferramentas de Acesso Remoto (BeyondTrust/AnyDesk).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8. Instruções de Execução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Pesquisar na KEDB por artigos vinculados ao CI e aos sintomas.</w:t>
              <w:br/>
              <w:t>2. Se houver contorno (Workaround) aprovado, aplicar mediante autorização do usuário.</w:t>
              <w:br/>
              <w:t>3. Testar a restauração do serviço junto ao usuário.</w:t>
              <w:br/>
              <w:t>4. Registrar a solução aplicada e atualizar ticket para 'Resolvido'.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9. Perguntas de Verificação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contorno resolveu o sintoma? O usuário validou o funcionamento?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10. Regras e Decisão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 o problema não for resolvido em até 30 minutos por N1, acionar obrigatoriamente POP-INC-003 para escalonamento.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11. Exceções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Usuário ausente: realizar 3 tentativas de contato antes de pausar o ticket.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12. Prazos / Frequência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Tempo limite de diagnóstico N1: 30 minutos.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13. Saídas / Registros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atualizado com solução aplicada e status 'Resolvido N1'.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14. Evidências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Log de execução do script de contorno e aceite verbal/escrito do usuário.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15. Controles Aplicáveis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 20000-1 Item 8.6.1 e ITIL Service Desk Practice.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16. Critérios de Conclusão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Serviço restaurado e validado pelo usuário no primeiro contato.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17. Indicadores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Taxa de Resolução no Primeiro Contato (FCR ≥ 70%).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18. Interfaces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Interface com Gestão de Problemas (uso de artigos da KEDB).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19. Tratamento de Falhas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Falha na aplicação do contorno: reverter alteração e escalonar.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20. Exemplo Prático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Reset de sessão presa no ERP SAP através de script padronizado N1.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POP-INC-003: Escalonamento Funcional (N1 ➔ N2/N3) e Hierárquico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do Padrão</w:t>
            </w:r>
          </w:p>
        </w:tc>
        <w:tc>
          <w:tcPr>
            <w:tcW w:type="dxa" w:w="64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Detalhamento Operacional Executável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ID / Nome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POP-INC-003 — Escalonamento Funcional e Hierárquico de Incidentes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Objetivo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Transferir chamados não resolvidos no N1 para especialistas N2/N3 ou acionar lideranças em estouro de SLA.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Responsável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Analista N1 (Iniciador) / Analista N2/N3 (Recebedor) / Incident Manager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Aprovação / Consulta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proposto para validação: Coordenador de Suporte / Incident Manager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Pré-requisitos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Tentativa insucedida de solução em N1 e histórico documentado no ticket.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6. Entradas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N1 sem solução após 30 min ou que exija privilégios avançados de administração.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7. Ferramentas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ITSM, PagerDuty / Opsgenie (sobreaviso N2/N3), Teams/Slack.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8. Instruções de Execução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Registrar no ticket todos os testes já realizados em N1.</w:t>
              <w:br/>
              <w:t>2. Alterar o Grupo Solucionador no ITSM para N2 (ex.: N2-Sistemas, N2-Redes).</w:t>
              <w:br/>
              <w:t>3. Se o SLA atingir 75% do limite sem solução em N2, disparar escalonamento hierárquico para o Gerente.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9. Perguntas de Verificação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histórico do ticket contém todos os logs necessários para o N2 sem exigir retrabalho?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10. Regras e Decisão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É proibido reescalonar tickets de volta para N1 sem justificativa técnica plausível.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11. Exceções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Fora do horário comercial: acionar plantonista N2 via PagerDuty.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12. Prazos / Frequência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SLA N2: P2 (4h), P3 (8h), P4 (24h).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13. Saídas / Registros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atribuído ao grupo N2/N3 com log de transferência.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14. Evidências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Notificação de acionamento do sobreaviso e registro de aceite do especialista.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15. Controles Aplicáveis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 20000-1 Item 8.6.1 e COBIT DSS02.04.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16. Critérios de Conclusão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Aceite formal do chamado pelo especialista N2/N3 no ITSM.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17. Indicadores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Tempo Médio de Passagem (Handover Time &lt; 15 min).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18. Interfaces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Interface com Gestão de Fornecedores (se N3 for terceiro).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19. Tratamento de Falhas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Plantonista não responde em 15 min: acionar automaticamente o Gerente de Plantão.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20. Exemplo Prático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Escalonamento de falha de rota de BGP no firewall para a equipe N3 de Redes.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POP-INC-004: Encerramento, Validação pelo Usuário e Pesquisa CSAT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do Padrão</w:t>
            </w:r>
          </w:p>
        </w:tc>
        <w:tc>
          <w:tcPr>
            <w:tcW w:type="dxa" w:w="64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Detalhamento Operacional Executável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ID / Nome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POP-INC-004 — Encerramento de Chamados, Validação e Avaliação de Satisfação (CSAT)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Objetivo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Garantir a validação do serviço restaurado pelo usuário final e coletar indicadores de qualidade.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Responsável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Analista de Service Desk / Sistema ITSM (Automação)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Aprovação / Consulta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proposto para validação: Usuário Solicitante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Pré-requisitos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no status 'Resolvido' com código de solução registrado.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6. Entradas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Notificação de restauração do serviço emitida pelo grupo solucionador.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7. Ferramentas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Portal ITSM, E-mail automático, Pesquisa CSAT (1 a 5 estrelas).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8. Instruções de Execução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Enviar e-mail/notificação automática informando a resolução ao usuário.</w:t>
              <w:br/>
              <w:t>2. Aguardar confirmação do usuário por até 48 horas úteis.</w:t>
              <w:br/>
              <w:t>3. Caso o usuário confirme ou não responda em 48h, o sistema altera o status para 'Fechado'.</w:t>
              <w:br/>
              <w:t>4. Disparar pesquisa de satisfação de uma pergunta (1 a 5 estrelas).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9. Perguntas de Verificação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usuário confirmou que o serviço está operacional?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10. Regras e Decisão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 o usuário reabrir o chamado em até 48h com o mesmo sintoma, o ticket retorna ao status 'Em Atendimento'.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11. Exceções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Avaliações CSAT ≤ 2 estrelas: geram automaticamente uma tarefa de investigação para a Qualidade.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12. Prazos / Frequência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Prazo de fechamento automático: 48 horas úteis após resolução.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13. Saídas / Registros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no status 'Fechado' com nota de CSAT e comentários salvos.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14. Evidências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Registro no banco de dados do ITSM com data/hora de fechamento e resposta CSAT.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15. Controles Aplicáveis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 20000-1 Item 8.6.1 e Auditoria SOX de Chamados Fechados.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16. Critérios de Conclusão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Ticket encerrado sem pendências técnicas ou de comunicação.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17. Indicadores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Índice de Satisfação do Cliente (CSAT ≥ 90%) e Taxa de Reabertura (≤ 3%).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18. Interfaces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Interface com Avaliação de Desempenho e CSI (Etapa 10).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19. Tratamento de Falhas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Reaberturas constantes: encaminhar para a Gestão de Problemas (RCA).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20. Exemplo Prático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Fechamento automático de ticket de lentidão no e-mail com nota CSAT 5 dada pelo usuário.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POP-INC-005: Condução de Incidente Grave (P1 / Major Incident) e Sala de Crise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 do Padrão</w:t>
            </w:r>
          </w:p>
        </w:tc>
        <w:tc>
          <w:tcPr>
            <w:tcW w:type="dxa" w:w="64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Detalhamento Operacional Executável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ID / Nome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POP-INC-005 — Gestão de Incidentes Graves (P1 / Major Incident) e War Room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Objetivo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Restaurar serviços críticos paralisados em tempo ≤ 2 horas através de coordenação intensiva e multifuncional.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Responsável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Major Incident Commander (Comandante de Crise) / Incident Manager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Aprovação / Consulta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t>Papel proposto para validação: CIO / CISO / Diretoria Executiva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Pré-requisitos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Classificação confirmada de Incidente P1 (Indisponibilidade Crítica ou Risco de Vazamento).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6. Entradas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Alerta do monitoramento APM/SIEM ou declaração de crise pelo Service Desk.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7. Ferramentas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Sala de Crise Virtual (Teams/Zoom dedicado), PagerDuty, Kit de Comunicação de Crise.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8. Instruções de Execução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Declarar Incidente P1 e abrir Sala de Crise (War Room) em até 10 minutos.</w:t>
              <w:br/>
              <w:t>2. Convocar especialistas N2/N3, Arquitetura, Segurança e Fornecedores Chave.</w:t>
              <w:br/>
              <w:t>3. Nomear o Comandante de Crise e o Escriba para registro de cronologia.</w:t>
              <w:br/>
              <w:t>4. Disparar Comunicação de Alerta Inicial para o C-Level (Anexo B).</w:t>
              <w:br/>
              <w:t>5. Executar ações de contenção/contorno e emitir boletins a cada 30 min.</w:t>
              <w:br/>
              <w:t>6. Após restauração, encerrar a Sala de Crise e agendar Reunião de Post-Mortem.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9. Perguntas de Verificação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contorno aplicado estabilizou o ambiente? Há risco de perda de dados?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10. Regras e Decisão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O Comandante de Crise tem autoridade total para aprovar mudanças emergenciais de contorno (ECAB).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11. Exceções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Suspeita de Ataque Cibernético: isolar ambiente e transferir liderança técnica para o CISO.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12. Prazos / Frequência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Declaração da crise: 10 min | Atualização de status: 30 min | Restauração: ≤ 2h.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13. Saídas / Registros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Relatório de Incidente Grave P1 e Ata da Sala de Crise com cronologia.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14. Evidências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Gravação da Sala de Crise, logs de chat do Teams e e-mails de comunicação formal.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15. Controles Aplicáveis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ISO/IEC 20000-1 Item 8.6.1, ISO 27001 Controle A.5.24 e LGPD Art. 48.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16. Critérios de Conclusão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Serviço crítico 100% restabelecido e validado pela operação de negócio.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17. Indicadores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MTTR P1 (≤ 2 horas) e Tempo de Convocação da Sala de Crise (≤ 10 min).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18. Interfaces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Interface direta com Gestão de Problemas (RCA obrigatória pós-P1) e Continuidade (DRP).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19. Tratamento de Falhas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 o tempo de indisponibilidade exceder 2h sem previsão: avaliar acionamento do DRP.</w:t>
            </w:r>
          </w:p>
        </w:tc>
      </w:tr>
      <w:tr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20. Exemplo Prático</w:t>
            </w:r>
          </w:p>
        </w:tc>
        <w:tc>
          <w:tcPr>
            <w:tcW w:type="dxa" w:w="64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Queda da plataforma de E-commerce durante evento promocional acionando o War Room.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12. Regras de Negócio, Matriz de Priorização e Escalonamentos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 prioridade de um incidente é calculada automaticamente pela combinação entre Urgência (pressão de tempo) e Impacto (extensão do dano ao negócio):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Impacto / Urgência</w:t>
            </w:r>
          </w:p>
        </w:tc>
        <w:tc>
          <w:tcPr>
            <w:tcW w:type="dxa" w:w="2016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Alta (Paralisação Total)</w:t>
            </w:r>
          </w:p>
        </w:tc>
        <w:tc>
          <w:tcPr>
            <w:tcW w:type="dxa" w:w="2016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Média (Degradação Parcial)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Baixa (Afeta 1 Usuário)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Alto (Empresa / Processo Crítico)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P1 — Crítico (SLA: 2h)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P2 — Alto (SLA: 4h)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P3 — Médio (SLA: 8h)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Médio (Setor / Departamento)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P2 — Alto (SLA: 4h)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P3 — Médio (SLA: 8h)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P4 — Baixo (SLA: 24h)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Baixo (Usuário Isolado)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P3 — Médio (SLA: 8h)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P4 — Baixo (SLA: 24h)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P4 — Baixo (SLA: 24h)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13. Riscos, Controles Internos e Evidências Auditáveis (Matriz RCSA)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Para garantia de compliance e governança corporativa, os riscos operacionais do processo são mitidos pelos seguintes controles auditáveis: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Risco Operacional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Controle Interno (Mitigador)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Evidência Auditável</w:t>
            </w:r>
          </w:p>
        </w:tc>
        <w:tc>
          <w:tcPr>
            <w:tcW w:type="dxa" w:w="2016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Norma / Alinhamento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Atendimento informal sem registro ('puxada de manga').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Bloqueio de atendimento sem ticket no ITSM e auditoria de chamados.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Logs do ITSM e relatórios de amostragem mensal.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SOX ITGC-01 / ISO 20000-1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Estouro de SLA em incidentes P1/P2 por falta de especialista.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Acionamento automatizado via PagerDuty/Opsgenie com regras de alerta.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Logs de disparo de SMS/Ligação e aceite no ITSM.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 20000-1 Item 8.6.1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Vazamento de dados durante a investigação técnica.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Termos de confidencialidade e controle de acesso baseado em função (RBAC).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Logs de acesso aos servidores e termo assinado.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ISO/IEC 27001 Controle A.5.24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Incidente grave sem notificação à ANPD dentro do prazo legal.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Fluxo integrado entre Incident Manager, CISO e DPO para avaliação de impacto.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Ata da Sala de Crise e parecer formal do DPO.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LGPD Artigo 48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14. Requisitos do Sistema ITSM e Parâmetros de Configuração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 ferramenta ITSM deve ser parametrizada para exigir campos obrigatórios (CI afetado, categoria multinível, urgência, impacto, código de solução), permitir envio de pesquisas CSAT automáticas e integrar-se à CMDB para atualização de status dos ativos.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15. Requisitos de Integração Tecnológica (APM, SIEM e Opsgenie)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 ecossistema tecnológico deve prever integrações via API entre ferramentas de APM (Dynatrace/Datadog) e SIEM (Splunk/Elastic) com o ITSM para abertura automática de tickets P1/P2 e acionamento de plantonistas via PagerDuty/Opsgenie.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16. Indicadores de Desempenho (KPIs), Fórmulas e Metas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 monitoramento da eficiência do processo será realizado mensalmente através do painel de indicadores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Indicador (KPI)</w:t>
            </w:r>
          </w:p>
        </w:tc>
        <w:tc>
          <w:tcPr>
            <w:tcW w:type="dxa" w:w="360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Fórmula de Cálculo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Meta Proposta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Frequência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MTTR (Tempo Médio de Resolução)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Soma das horas de atendimento / Total de incidentes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≤ 4h (Geral) / ≤ 2h (P1)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Mensal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FCR (First Contact Resolution)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(Incidentes resolvidos no N1 / Total de incidentes) * 100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≥ 70%</w:t>
            </w:r>
          </w:p>
        </w:tc>
        <w:tc>
          <w:tcPr>
            <w:tcW w:type="dxa" w:w="144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Mensal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SLA Compliance Rate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(Incidentes resolvidos no prazo de SLA / Total) * 100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≥ 95%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Mensal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Índice de Satisfação (CSAT)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(Soma das notas recebidas / Total de respostas) em escala 1-5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≥ 90% (Nota ≥ 4,5)</w:t>
            </w:r>
          </w:p>
        </w:tc>
        <w:tc>
          <w:tcPr>
            <w:tcW w:type="dxa" w:w="144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Mensal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Taxa de Reabertura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(Incidentes reabertos / Total de incidentes resolvidos) * 100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≤ 3%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Mensal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17. Plano de Implantação e Cronograma de 60 Dias</w:t>
      </w:r>
    </w:p>
    <w:p>
      <w:pPr>
        <w:spacing w:before="0" w:after="120" w:line="276" w:lineRule="auto"/>
      </w:pPr>
      <w:r>
        <w:t>Cronograma indicativo específico deste processo: 4 fases ao longo de 60 dias — Fase 1 (Diagnóstico e Parametrização ITSM, dias 1–15), Fase 2 (Treinamento e Piloto, dias 16–30), Fase 3 (Go-Live e Operação Assistida, dias 31–45) e Fase 4 (Estabilização e Passagem para Sustentação, dias 46–60). Trata-se de estimativa para planejamento, sujeita a ajuste conforme escopo, capacidade, dependências, orçamento e cenário real. Este cronograma de processo não substitui a visão de 90 dias para implantação inicial do programa nem o horizonte de até 18 meses para evolução e maturação.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18. Plano de Comunicação e Gestão de Mudança Organizacional (GMO)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Aplicação da metodologia Kotter de 8 Passos para engajamento da equipe interna e divulgação da campanha 'Atendimento Nota 10: Sempre via Canal Oficial', eliminando a cultura do atendimento informal.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19. Testes, Cenários de Simulação e Critérios de Aceite</w:t>
      </w:r>
    </w:p>
    <w:p>
      <w:pPr>
        <w:spacing w:before="0" w:after="120" w:line="276" w:lineRule="auto"/>
      </w:pPr>
      <w:r>
        <w:t>Antes do Go-Live, recomenda-se realizar uma simulação prática de Incidente Grave P1 (simulado de Sala de Crise) para validar os tempos de convocação, a comunicação ao C-Level e as ferramentas de contingência.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20. Entrada em Operação e Estabilização (Hypercare)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Período de 30 dias pós-Go-Live com acompanhamento diário do Incident Manager, suporte dedicado aos analistas N1 e ajustes finos nas regras de roteamento de chamados.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21. Rotinas de Monitoramento e Sustentação Operacional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Ritos operacionais definidos: Daily de 15 min do Service Desk para repasse de pendências, Reunião Semanal de Análise de SLAs e Reunião Mensal de Resultados com o CIO.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22. Auditoria Interna, Revisão do Processo e Melhoria Contínua (CSI)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Auditoria semestral do processo conforme diretrizes da ISO 19011 e registro de oportunidades de melhoria no Registro de Melhoria Contínua (CIR) do ITIL.</w:t>
      </w:r>
    </w:p>
    <w:p>
      <w:pPr>
        <w:pStyle w:val="Heading1"/>
        <w:keepNext/>
        <w:spacing w:before="360" w:after="160"/>
      </w:pPr>
      <w:r>
        <w:rPr>
          <w:rFonts w:ascii="Arial" w:hAnsi="Arial"/>
          <w:color w:val="1F4E78"/>
          <w:sz w:val="32"/>
        </w:rPr>
        <w:t>23. Anexos Operacionais Práticos (Prontos para Uso Corporativo)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Os anexos a seguir contêm as minutas, modelos e tabelas de parametrização prontas na íntegra para aplicação imediata na empresa:</w:t>
      </w: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Anexo A — Minuta da Política Corporativa de Gestão de Incidentes (POL-TI-001)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4E78"/>
              <w:top w:val="none"/>
              <w:right w:val="none"/>
              <w:bottom w:val="none"/>
            </w:tcBorders>
          </w:tcPr>
          <w:p>
            <w:r>
              <w:t>📌 MINUTA DE POLÍTICA PARA AVALIAÇÃO — NÃO APROVADA</w:t>
              <w:br/>
              <w:t>POLÍTICA CORPORATIVA DE GESTÃO DE INCIDENTES DE TI (POL-TI-001)</w:t>
              <w:br/>
              <w:t>Aprovação: pendente de análise e decisão da organização | Emissão: 14/10/2026</w:t>
              <w:br/>
              <w:br/>
              <w:t>1. OBJETIVO: Estabelecer as diretrizes obrigatórias para o registro, atendimento e resolução de incidentes de TI.</w:t>
              <w:br/>
              <w:t>2. APLICABILIDADE: Aplica-se a todos os colaboradores, diretores, prestadores de serviço e parceiros de negócio.</w:t>
              <w:br/>
              <w:t>3. DIRETRIZ DA 'ZERO INFORMALIDADE': Fica estritamente proibido qualquer atendimento técnico prestado por equipes de TI sem o prévio registro de ticket formal no Portal ITSM. Atendimentos realizados fora do sistema não serão computados e constituem infração aos procedimentos operacionais.</w:t>
              <w:br/>
              <w:t>4. CLASSIFICAÇÃO DE INCIDENTES GRAVES (P1): Indisponibilidades que afetem faturamento, operação de fábrica ou serviços críticos serão tratadas em regime de emergência com acionamento de Sala de Crise 24x7.</w:t>
              <w:br/>
              <w:t>5. PROTEÇÃO DE DADOS E SEGURANÇA (LGPD): Qualquer suspeita de incidente envolvendo vazamento de dados pessoais ou acesso não autorizado deve ser comunicada imediatamente ao CISO e DPO.</w:t>
              <w:br/>
              <w:t>6. PENALIDADES: O descumprimento deliberado desta política sujeitará o infrator a medidas disciplinares conforme o Código de Conduta.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Anexo B — Kit de Comunicação de Crise P1 (Templates Prontos)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E75B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F4E78"/>
                <w:sz w:val="21"/>
              </w:rPr>
              <w:t>📌 KIT DE COMUNICAÇÃO OFICIAL PARA O C-LEVEL E USUÁRIOS</w:t>
              <w:br/>
            </w:r>
            <w:r>
              <w:rPr>
                <w:rFonts w:ascii="Arial" w:hAnsi="Arial"/>
                <w:color w:val="333333"/>
                <w:sz w:val="19"/>
              </w:rPr>
              <w:t>TEMPLATE 1: ALERTA INICIAL DE CRISE P1 (Enviar em até 15 min do incidente)</w:t>
              <w:br/>
              <w:t>Assunto: [ALERTA DE CRISE P1] Indisponibilidade no Serviço: [Nome do Sistema]</w:t>
              <w:br/>
              <w:t>Prezados, informamos que identificamos uma instabilidade crítica afetando o serviço [Nome do Sistema].</w:t>
              <w:br/>
              <w:t>Impacto Atual: [Descrição do Impacto na Operação].</w:t>
              <w:br/>
              <w:t>A Sala de Crise (War Room) foi ativada e a equipe técnica está atuando no diagnóstico e contorno.</w:t>
              <w:br/>
              <w:t>Próxima Atualização em: 30 minutos.</w:t>
              <w:br/>
              <w:br/>
              <w:t>TEMPLATE 2: BOLETIM DE STATUS PERIODICO (A cada 30 min)</w:t>
              <w:br/>
              <w:t>Assunto: [ATUALIZAÇÃO DE CRISE P1] Status do Serviço: [Nome do Sistema]</w:t>
              <w:br/>
              <w:t>Ações Executadas: [Resumo das Ações Técnicas Realizadas].</w:t>
              <w:br/>
              <w:t>Cenário Atual: [Evolução do Diagnóstico]. Previsão de Restauração: [Horário Estimado ou 'Em Diagnóstico'].</w:t>
              <w:br/>
              <w:br/>
              <w:t>TEMPLATE 3: COMUNICADO DE RESTABELECIMENTO (Pós-Restauração)</w:t>
              <w:br/>
              <w:t>Assunto: [SERVIÇO RESTAURADO] Normalização do Sistema: [Nome do Sistema]</w:t>
              <w:br/>
              <w:t>Informamos que o serviço [Nome do Sistema] foi totalmente restabelecido às [Data/Hora].</w:t>
              <w:br/>
              <w:t>A causa raiz está sob investigação formal da Gestão de Problemas.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Anexo C — Formulário de Relatório Post-Mortem / RCA de Incidente P1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Modelo de formulário obrigatório para preenchimento em até 24 horas após o encerramento de um Incidente Grave P1: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Seção do Relatório</w:t>
            </w:r>
          </w:p>
        </w:tc>
        <w:tc>
          <w:tcPr>
            <w:tcW w:type="dxa" w:w="288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Campo a Ser Preenchido</w:t>
            </w:r>
          </w:p>
        </w:tc>
        <w:tc>
          <w:tcPr>
            <w:tcW w:type="dxa" w:w="388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Orientação de Preenchimento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1. Dados Gerais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ID do Ticket / Data e Hora / Comandante de Crise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Registrar número do ticket P1 e responsáveis.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2. Resumo Executivo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Descrição do Incidente e Impacto de Negócio</w:t>
            </w:r>
          </w:p>
        </w:tc>
        <w:tc>
          <w:tcPr>
            <w:tcW w:type="dxa" w:w="388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Explicar em linguagem executiva o que parou e o prejuízo estimado.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3. Cronologia Detalhada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Linha do Tempo (Minuto a Minuto)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Registrar horário da falha, alerta, abertura da Sala de Crise e restauração.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4. Análise de Causa Raiz</w:t>
            </w:r>
          </w:p>
        </w:tc>
        <w:tc>
          <w:tcPr>
            <w:tcW w:type="dxa" w:w="288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Técnica dos 5 Porquês</w:t>
            </w:r>
          </w:p>
        </w:tc>
        <w:tc>
          <w:tcPr>
            <w:tcW w:type="dxa" w:w="388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Perguntar 'Por que' 5 vezes até atingir a causa fundamental da falha.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5. Plano de Ação (CAPA)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Ações Corretivas e Preventivas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Mapear tarefas com responsável e prazo para evitar reincidência.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Anexo D — Dicionário de Dados e Árvore Multinível de Categorização ITSM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Tabela de parametrização recomendada para cadastro no sistema ITSM: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Categoria Nível 1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Categoria Nível 2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Subcategoria / Sintoma</w:t>
            </w:r>
          </w:p>
        </w:tc>
        <w:tc>
          <w:tcPr>
            <w:tcW w:type="dxa" w:w="1872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Grupo Solucionador Padrão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Sistemas de Negócio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ERP SAP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Erro no Módulo de Emissão de Nota Fiscal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N2-Sistemas-SistemasFiscais</w:t>
            </w:r>
          </w:p>
        </w:tc>
      </w:tr>
      <w:tr>
        <w:tc>
          <w:tcPr>
            <w:tcW w:type="dxa" w:w="2304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Infraestrutura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Redes e Conectividade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Queda do Link Principal do Datacenter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N3-Redes-Telecom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Segurança Cibernética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Antivírus / EDR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Alerta de Malware / Ransomware em Estação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SOC / N2-Seguranca</w:t>
            </w:r>
          </w:p>
        </w:tc>
      </w:tr>
      <w:tr>
        <w:tc>
          <w:tcPr>
            <w:tcW w:type="dxa" w:w="2304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Workplace / Estações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Hardware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Falha de Disco / Notebook não liga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N1-ServiceDesk / N2-FieldService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Nuvem &amp; Banco de Dados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AWS / Database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Lentidão e Exaustão de CPU no RDS Postgres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N3-Cloud-Database</w:t>
            </w:r>
          </w:p>
        </w:tc>
      </w:tr>
    </w:tbl>
    <w:p>
      <w:pPr>
        <w:spacing w:before="0" w:after="120"/>
      </w:pPr>
    </w:p>
    <w:p>
      <w:pPr>
        <w:pStyle w:val="Heading2"/>
        <w:keepNext/>
        <w:spacing w:before="280" w:after="120"/>
      </w:pPr>
      <w:r>
        <w:rPr>
          <w:rFonts w:ascii="Arial" w:hAnsi="Arial"/>
          <w:color w:val="2E75B6"/>
          <w:sz w:val="26"/>
        </w:rPr>
        <w:t>Anexo E — Roteiro de Capacitação, Treinamento e Onboarding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0"/>
        </w:rPr>
        <w:t>Matriz de treinamento para implementação do processo nas equipes corporativas: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Público-Alvo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Carga Horária</w:t>
            </w:r>
          </w:p>
        </w:tc>
        <w:tc>
          <w:tcPr>
            <w:tcW w:type="dxa" w:w="3744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Conteúdo Programático Centrais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Avaliação de Eficácia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Service Desk (N1)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8 horas (Prático)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Triagem, uso da KEDB, POP-INC-001/002 e técnica de atendimento ao usuário.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Teste prático de simulação no ITSM.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Especialistas N2/N3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4 horas (Teórico/Prático)</w:t>
            </w:r>
          </w:p>
        </w:tc>
        <w:tc>
          <w:tcPr>
            <w:tcW w:type="dxa" w:w="3744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Escalonamento funcional (POP-INC-003), registro de RCA e documentação na KEDB.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Avaliação de qualidade de registros.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C-Level e Gestores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1 hora (Executivo)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Matriz de Priorização, SLA, leitura de dashboards e papel no Comitê de Crise.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Pesquisa de alinhamento estratégico.</w:t>
            </w:r>
          </w:p>
        </w:tc>
      </w:tr>
      <w:tr>
        <w:tc>
          <w:tcPr>
            <w:tcW w:type="dxa" w:w="2160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Usuários Finais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30 minutos (E-learning)</w:t>
            </w:r>
          </w:p>
        </w:tc>
        <w:tc>
          <w:tcPr>
            <w:tcW w:type="dxa" w:w="3744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Como abrir chamados pelo Portal, acompanhar status e responder à pesquisa CSAT.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333333"/>
                <w:sz w:val="18"/>
              </w:rPr>
              <w:t>Adesão ao uso do Portal ITSM.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7"/>
      </w:rPr>
      <w:t xml:space="preserve">Programa Integrado de Governança, Serviços e Segurança de TI — Confidencial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7"/>
      </w:rPr>
      <w:t>PROJETO 01 — MANUAL OPERACIONAL COMPLETO: GESTÃO DE INCIDENTES DE 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01 — Gestão de Incidentes de TI | versão revisada</dc:title>
  <dc:subject>Case simulado; modelo conceitual para adaptação e validação</dc:subject>
  <dc:creator>python-docx</dc:creator>
  <cp:keywords/>
  <dc:description>Revisão editorial: premissas simuladas, metas propostas, aprovações fictícias e referências a validar foram explicitamente qualificadas. Original preservado separadamente.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