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4"/>
        </w:rPr>
        <w:t>УТВЕРЖДЕНО</w:t>
      </w:r>
    </w:p>
    <w:p>
      <w:pPr>
        <w:jc w:val="right"/>
      </w:pPr>
      <w:r>
        <w:t>Приказ директора ООО «Спругик»</w:t>
      </w:r>
    </w:p>
    <w:p>
      <w:pPr>
        <w:jc w:val="right"/>
      </w:pPr>
      <w:r>
        <w:t>от «___» __________ 2026 г. № ___</w:t>
      </w:r>
    </w:p>
    <w:p/>
    <w:p>
      <w:pPr>
        <w:pStyle w:val="Heading1"/>
        <w:jc w:val="center"/>
      </w:pPr>
      <w:r>
        <w:rPr>
          <w:rFonts w:ascii="Times New Roman" w:hAnsi="Times New Roman"/>
          <w:color w:val="000000"/>
        </w:rPr>
        <w:t>ПОЛОЖЕНИЕ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о защите персональных данных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ООО «Спругик»</w:t>
      </w:r>
    </w:p>
    <w:p/>
    <w:p>
      <w:pPr>
        <w:pStyle w:val="Heading2"/>
        <w:jc w:val="center"/>
      </w:pPr>
      <w:r>
        <w:rPr>
          <w:rFonts w:ascii="Times New Roman" w:hAnsi="Times New Roman"/>
          <w:color w:val="000000"/>
        </w:rPr>
        <w:t>1. Общие положения</w:t>
      </w:r>
    </w:p>
    <w:p>
      <w:pPr>
        <w:ind w:firstLine="709"/>
      </w:pPr>
      <w:r>
        <w:rPr>
          <w:b w:val="0"/>
        </w:rPr>
        <w:t>1.1. Настоящее Положение о защите персональных данных (далее — Положение) разработано в соответствии с Законом Республики Беларусь от 7 мая 2021 г. № 99-З «О защите персональных данных», Трудовым кодексом Республики Беларусь и иными нормативными правовыми актами Республики Беларусь.</w:t>
      </w:r>
    </w:p>
    <w:p>
      <w:pPr>
        <w:ind w:firstLine="709"/>
      </w:pPr>
      <w:r>
        <w:rPr>
          <w:b w:val="0"/>
        </w:rPr>
        <w:t>1.2. Положение определяет порядок обработки и защиты персональных данных работников, клиентов, контрагентов и иных физических лиц (далее — субъекты персональных данных) в Обществе с ограниченной ответственностью «Спругик» (далее — Общество, Оператор).</w:t>
      </w:r>
    </w:p>
    <w:p>
      <w:pPr>
        <w:ind w:firstLine="709"/>
      </w:pPr>
      <w:r>
        <w:rPr>
          <w:b w:val="0"/>
        </w:rPr>
        <w:t>1.3. Основной деятельностью Общества является разработка программного обеспечения как услуги (SaaS) и разработка прикладного программного обеспечения (ППО). В процессе деятельности Общество осуществляет обработку персональных данных работников, пользователей SaaS-платформ, заказчиков и иных лиц.</w:t>
      </w:r>
    </w:p>
    <w:p>
      <w:pPr>
        <w:ind w:firstLine="709"/>
      </w:pPr>
      <w:r>
        <w:rPr>
          <w:b w:val="0"/>
        </w:rPr>
        <w:t>1.4. Настоящее Положение является обязательным для исполнения всеми работниками Общества, имеющими доступ к персональным данным.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2. Основные понятия</w:t>
      </w:r>
    </w:p>
    <w:p>
      <w:pPr>
        <w:ind w:firstLine="709"/>
      </w:pPr>
      <w:r>
        <w:rPr>
          <w:b/>
        </w:rPr>
        <w:t>2.1. Персональные данные</w:t>
      </w:r>
      <w:r>
        <w:t xml:space="preserve"> — любая информация, относящаяся к идентифицированному физическому лицу или физическому лицу, которое может быть идентифицировано.</w:t>
      </w:r>
    </w:p>
    <w:p>
      <w:pPr>
        <w:ind w:firstLine="709"/>
      </w:pPr>
      <w:r>
        <w:rPr>
          <w:b/>
        </w:rPr>
        <w:t>2.2. Обработка персональных данных</w:t>
      </w:r>
      <w:r>
        <w:t xml:space="preserve"> — любое действие или совокупность действий, совершаемых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данных.</w:t>
      </w:r>
    </w:p>
    <w:p>
      <w:pPr>
        <w:ind w:firstLine="709"/>
      </w:pPr>
      <w:r>
        <w:rPr>
          <w:b/>
        </w:rPr>
        <w:t>2.3. Оператор</w:t>
      </w:r>
      <w:r>
        <w:t xml:space="preserve"> — Общество с ограниченной ответственностью «Спругик», самостоятельно или совместно с другими лицами организующее и (или) осуществляющее обработку персональных данных.</w:t>
      </w:r>
    </w:p>
    <w:p>
      <w:pPr>
        <w:ind w:firstLine="709"/>
      </w:pPr>
      <w:r>
        <w:rPr>
          <w:b/>
        </w:rPr>
        <w:t>2.4. Субъект персональных данных</w:t>
      </w:r>
      <w:r>
        <w:t xml:space="preserve"> — физическое лицо, персональные данные которого обрабатываются Оператором.</w:t>
      </w:r>
    </w:p>
    <w:p>
      <w:pPr>
        <w:ind w:firstLine="709"/>
      </w:pPr>
      <w:r>
        <w:rPr>
          <w:b/>
        </w:rPr>
        <w:t>2.5. Информационная система персональных данных (ИСПД)</w:t>
      </w:r>
      <w:r>
        <w:t xml:space="preserve">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>
      <w:pPr>
        <w:ind w:firstLine="709"/>
      </w:pPr>
      <w:r>
        <w:rPr>
          <w:b/>
        </w:rPr>
        <w:t>2.6. Уполномоченное лицо</w:t>
      </w:r>
      <w:r>
        <w:t xml:space="preserve"> — лицо, которому Оператором поручена обработка персональных данных на основании договора.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3. Состав обрабатываемых персональных данных</w:t>
      </w:r>
    </w:p>
    <w:p>
      <w:pPr>
        <w:ind w:firstLine="709"/>
      </w:pPr>
      <w:r>
        <w:rPr>
          <w:b w:val="0"/>
        </w:rPr>
        <w:t>3.1. Общество обрабатывает следующие категории персональных данных:</w:t>
      </w:r>
    </w:p>
    <w:p>
      <w:pPr>
        <w:ind w:firstLine="709"/>
      </w:pPr>
      <w:r>
        <w:rPr>
          <w:b w:val="0"/>
        </w:rPr>
        <w:t>3.1.1. Персональные данные работников:</w:t>
      </w:r>
    </w:p>
    <w:p>
      <w:pPr>
        <w:pStyle w:val="ListBullet"/>
      </w:pPr>
      <w:r>
        <w:t>фамилия, собственное имя, отчество</w:t>
      </w:r>
    </w:p>
    <w:p>
      <w:pPr>
        <w:pStyle w:val="ListBullet"/>
      </w:pPr>
      <w:r>
        <w:t>дата и место рождения</w:t>
      </w:r>
    </w:p>
    <w:p>
      <w:pPr>
        <w:pStyle w:val="ListBullet"/>
      </w:pPr>
      <w:r>
        <w:t>гражданство</w:t>
      </w:r>
    </w:p>
    <w:p>
      <w:pPr>
        <w:pStyle w:val="ListBullet"/>
      </w:pPr>
      <w:r>
        <w:t>паспортные данные (серия, номер, дата выдачи, орган, выдавший документ)</w:t>
      </w:r>
    </w:p>
    <w:p>
      <w:pPr>
        <w:pStyle w:val="ListBullet"/>
      </w:pPr>
      <w:r>
        <w:t>идентификационный номер</w:t>
      </w:r>
    </w:p>
    <w:p>
      <w:pPr>
        <w:pStyle w:val="ListBullet"/>
      </w:pPr>
      <w:r>
        <w:t>адрес места жительства (регистрации)</w:t>
      </w:r>
    </w:p>
    <w:p>
      <w:pPr>
        <w:pStyle w:val="ListBullet"/>
      </w:pPr>
      <w:r>
        <w:t>номер телефона, адрес электронной почты</w:t>
      </w:r>
    </w:p>
    <w:p>
      <w:pPr>
        <w:pStyle w:val="ListBullet"/>
      </w:pPr>
      <w:r>
        <w:t>сведения об образовании, квалификации, профессиональной подготовке</w:t>
      </w:r>
    </w:p>
    <w:p>
      <w:pPr>
        <w:pStyle w:val="ListBullet"/>
      </w:pPr>
      <w:r>
        <w:t>сведения о трудовой деятельности</w:t>
      </w:r>
    </w:p>
    <w:p>
      <w:pPr>
        <w:pStyle w:val="ListBullet"/>
      </w:pPr>
      <w:r>
        <w:t>сведения о состоянии здоровья (в объёме, необходимом для выполнения трудовых обязанностей)</w:t>
      </w:r>
    </w:p>
    <w:p>
      <w:pPr>
        <w:pStyle w:val="ListBullet"/>
      </w:pPr>
      <w:r>
        <w:t>фотография</w:t>
      </w:r>
    </w:p>
    <w:p>
      <w:pPr>
        <w:pStyle w:val="ListBullet"/>
      </w:pPr>
      <w:r>
        <w:t>реквизиты банковского счёта для перечисления заработной платы</w:t>
      </w:r>
    </w:p>
    <w:p>
      <w:pPr>
        <w:ind w:firstLine="709"/>
      </w:pPr>
      <w:r>
        <w:rPr>
          <w:b w:val="0"/>
        </w:rPr>
        <w:t>3.1.2. Персональные данные пользователей SaaS-платформ и заказчиков ППО:</w:t>
      </w:r>
    </w:p>
    <w:p>
      <w:pPr>
        <w:pStyle w:val="ListBullet"/>
      </w:pPr>
      <w:r>
        <w:t>фамилия, собственное имя</w:t>
      </w:r>
    </w:p>
    <w:p>
      <w:pPr>
        <w:pStyle w:val="ListBullet"/>
      </w:pPr>
      <w:r>
        <w:t>адрес электронной почты</w:t>
      </w:r>
    </w:p>
    <w:p>
      <w:pPr>
        <w:pStyle w:val="ListBullet"/>
      </w:pPr>
      <w:r>
        <w:t>номер телефона</w:t>
      </w:r>
    </w:p>
    <w:p>
      <w:pPr>
        <w:pStyle w:val="ListBullet"/>
      </w:pPr>
      <w:r>
        <w:t>наименование организации, должность</w:t>
      </w:r>
    </w:p>
    <w:p>
      <w:pPr>
        <w:pStyle w:val="ListBullet"/>
      </w:pPr>
      <w:r>
        <w:t>IP-адрес, данные cookies, идентификаторы устройств</w:t>
      </w:r>
    </w:p>
    <w:p>
      <w:pPr>
        <w:pStyle w:val="ListBullet"/>
      </w:pPr>
      <w:r>
        <w:t>история действий в системе (логи)</w:t>
      </w:r>
    </w:p>
    <w:p>
      <w:pPr>
        <w:pStyle w:val="ListBullet"/>
      </w:pPr>
      <w:r>
        <w:t>платёжные данные (при онлайн-оплате — через сертифицированные платёжные системы)</w:t>
      </w:r>
    </w:p>
    <w:p>
      <w:pPr>
        <w:ind w:firstLine="709"/>
      </w:pPr>
      <w:r>
        <w:rPr>
          <w:b w:val="0"/>
        </w:rPr>
        <w:t>3.1.3. Персональные данные контрагентов (представители юридических лиц, ИП):</w:t>
      </w:r>
    </w:p>
    <w:p>
      <w:pPr>
        <w:pStyle w:val="ListBullet"/>
      </w:pPr>
      <w:r>
        <w:t>фамилия, собственное имя, отчество</w:t>
      </w:r>
    </w:p>
    <w:p>
      <w:pPr>
        <w:pStyle w:val="ListBullet"/>
      </w:pPr>
      <w:r>
        <w:t>должность</w:t>
      </w:r>
    </w:p>
    <w:p>
      <w:pPr>
        <w:pStyle w:val="ListBullet"/>
      </w:pPr>
      <w:r>
        <w:t>контактный телефон, адрес электронной почты</w:t>
      </w:r>
    </w:p>
    <w:p>
      <w:pPr>
        <w:pStyle w:val="ListBullet"/>
      </w:pPr>
      <w:r>
        <w:t>реквизиты доверенности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4. Цели обработки персональных данных</w:t>
      </w:r>
    </w:p>
    <w:p>
      <w:pPr>
        <w:ind w:firstLine="709"/>
      </w:pPr>
      <w:r>
        <w:rPr>
          <w:b w:val="0"/>
        </w:rPr>
        <w:t>4.1. Общество осуществляет обработку персональных данных в следующих целях:</w:t>
      </w:r>
    </w:p>
    <w:p>
      <w:pPr>
        <w:pStyle w:val="ListBullet"/>
      </w:pPr>
      <w:r>
        <w:t>обеспечение соблюдения трудового законодательства в связи с трудовыми отношениями</w:t>
      </w:r>
    </w:p>
    <w:p>
      <w:pPr>
        <w:pStyle w:val="ListBullet"/>
      </w:pPr>
      <w:r>
        <w:t>исполнение обязательств по договорам с клиентами и контрагентами</w:t>
      </w:r>
    </w:p>
    <w:p>
      <w:pPr>
        <w:pStyle w:val="ListBullet"/>
      </w:pPr>
      <w:r>
        <w:t>предоставление доступа к SaaS-платформам и обеспечение их функционирования</w:t>
      </w:r>
    </w:p>
    <w:p>
      <w:pPr>
        <w:pStyle w:val="ListBullet"/>
      </w:pPr>
      <w:r>
        <w:t>техническая поддержка пользователей программного обеспечения</w:t>
      </w:r>
    </w:p>
    <w:p>
      <w:pPr>
        <w:pStyle w:val="ListBullet"/>
      </w:pPr>
      <w:r>
        <w:t>обеспечение информационной безопасности (ведение журналов доступа, аудит действий)</w:t>
      </w:r>
    </w:p>
    <w:p>
      <w:pPr>
        <w:pStyle w:val="ListBullet"/>
      </w:pPr>
      <w:r>
        <w:t>выполнение требований налогового, бухгалтерского и иного законодательства</w:t>
      </w:r>
    </w:p>
    <w:p>
      <w:pPr>
        <w:pStyle w:val="ListBullet"/>
      </w:pPr>
      <w:r>
        <w:t>направление информационных и сервисных сообщений пользователям (при наличии согласия)</w:t>
      </w:r>
    </w:p>
    <w:p>
      <w:pPr>
        <w:pStyle w:val="ListBullet"/>
      </w:pPr>
      <w:r>
        <w:t>аналитика использования продуктов для улучшения качества услуг (в обезличенном виде)</w:t>
      </w:r>
    </w:p>
    <w:p>
      <w:pPr>
        <w:ind w:firstLine="709"/>
      </w:pPr>
      <w:r>
        <w:rPr>
          <w:b w:val="0"/>
        </w:rPr>
        <w:t>4.2. Обработка персональных данных осуществляется на основании:</w:t>
      </w:r>
    </w:p>
    <w:p>
      <w:pPr>
        <w:pStyle w:val="ListBullet"/>
      </w:pPr>
      <w:r>
        <w:t>согласия субъекта персональных данных</w:t>
      </w:r>
    </w:p>
    <w:p>
      <w:pPr>
        <w:pStyle w:val="ListBullet"/>
      </w:pPr>
      <w:r>
        <w:t>договора, стороной которого является субъект</w:t>
      </w:r>
    </w:p>
    <w:p>
      <w:pPr>
        <w:pStyle w:val="ListBullet"/>
      </w:pPr>
      <w:r>
        <w:t>требований законодательства Республики Беларусь</w:t>
      </w:r>
    </w:p>
    <w:p>
      <w:pPr>
        <w:pStyle w:val="ListBullet"/>
      </w:pPr>
      <w:r>
        <w:t>необходимости защиты жизненно важных интересов субъекта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5. Порядок обработки персональных данных</w:t>
      </w:r>
    </w:p>
    <w:p>
      <w:pPr>
        <w:ind w:firstLine="709"/>
      </w:pPr>
      <w:r>
        <w:rPr>
          <w:b w:val="0"/>
        </w:rPr>
        <w:t>5.1. Обработка персональных данных осуществляется с использованием средств автоматизации и без таковых. Автоматизированная обработка включает обработку с помощью средств вычислительной техники, серверного оборудования, облачных сервисов.</w:t>
      </w:r>
    </w:p>
    <w:p>
      <w:pPr>
        <w:ind w:firstLine="709"/>
      </w:pPr>
      <w:r>
        <w:rPr>
          <w:b w:val="0"/>
        </w:rPr>
        <w:t>5.2. При обработке персональных данных Общество обеспечивает:</w:t>
      </w:r>
    </w:p>
    <w:p>
      <w:pPr>
        <w:pStyle w:val="ListBullet"/>
      </w:pPr>
      <w:r>
        <w:t>законность и справедливость целей и способов обработки</w:t>
      </w:r>
    </w:p>
    <w:p>
      <w:pPr>
        <w:pStyle w:val="ListBullet"/>
      </w:pPr>
      <w:r>
        <w:t>соответствие объёма обрабатываемых данных заявленным целям</w:t>
      </w:r>
    </w:p>
    <w:p>
      <w:pPr>
        <w:pStyle w:val="ListBullet"/>
      </w:pPr>
      <w:r>
        <w:t>недопущение обработки данных, избыточных по отношению к целям</w:t>
      </w:r>
    </w:p>
    <w:p>
      <w:pPr>
        <w:pStyle w:val="ListBullet"/>
      </w:pPr>
      <w:r>
        <w:t>обеспечение точности и актуальности персональных данных</w:t>
      </w:r>
    </w:p>
    <w:p>
      <w:pPr>
        <w:pStyle w:val="ListBullet"/>
      </w:pPr>
      <w:r>
        <w:t>хранение данных в форме, позволяющей идентифицировать субъекта, не дольше, чем этого требуют цели обработки</w:t>
      </w:r>
    </w:p>
    <w:p>
      <w:pPr>
        <w:ind w:firstLine="709"/>
      </w:pPr>
      <w:r>
        <w:rPr>
          <w:b w:val="0"/>
        </w:rPr>
        <w:t>5.3. Получение согласия субъекта персональных данных:</w:t>
      </w:r>
    </w:p>
    <w:p>
      <w:pPr>
        <w:ind w:firstLine="709"/>
      </w:pPr>
      <w:r>
        <w:rPr>
          <w:b w:val="0"/>
        </w:rPr>
        <w:t>5.3.1. Согласие на обработку персональных данных может быть получено в письменной форме, в форме электронного документа или посредством совершения действий (проставление отметки в чек-боксе, нажатие кнопки «Согласен» при регистрации в SaaS-платформе и т.п.).</w:t>
      </w:r>
    </w:p>
    <w:p>
      <w:pPr>
        <w:ind w:firstLine="709"/>
      </w:pPr>
      <w:r>
        <w:rPr>
          <w:b w:val="0"/>
        </w:rPr>
        <w:t>5.3.2. Субъект вправе отозвать своё согласие в любое время путём направления письменного уведомления по адресу Общества или на электронный адрес info@sproogeek.com.</w:t>
      </w:r>
    </w:p>
    <w:p>
      <w:pPr>
        <w:ind w:firstLine="709"/>
      </w:pPr>
      <w:r>
        <w:rPr>
          <w:b w:val="0"/>
        </w:rPr>
        <w:t>5.4. Передача персональных данных третьим лицам допускается только:</w:t>
      </w:r>
    </w:p>
    <w:p>
      <w:pPr>
        <w:pStyle w:val="ListBullet"/>
      </w:pPr>
      <w:r>
        <w:t>с согласия субъекта персональных данных</w:t>
      </w:r>
    </w:p>
    <w:p>
      <w:pPr>
        <w:pStyle w:val="ListBullet"/>
      </w:pPr>
      <w:r>
        <w:t>в случаях, предусмотренных законодательством (по запросам государственных органов)</w:t>
      </w:r>
    </w:p>
    <w:p>
      <w:pPr>
        <w:pStyle w:val="ListBullet"/>
      </w:pPr>
      <w:r>
        <w:t>уполномоченным лицам (хостинг-провайдеры, платёжные системы) на основании договора, обеспечивающего конфиденциальность</w:t>
      </w:r>
    </w:p>
    <w:p>
      <w:pPr>
        <w:ind w:firstLine="709"/>
      </w:pPr>
      <w:r>
        <w:rPr>
          <w:b w:val="0"/>
        </w:rPr>
        <w:t>5.5. Трансграничная передача персональных данных (в том числе на серверы за пределами Республики Беларусь при использовании облачной инфраструктуры) осуществляется в соответствии с требованиями статьи 9 Закона о защите персональных данных.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6. Меры по обеспечению безопасности персональных данных</w:t>
      </w:r>
    </w:p>
    <w:p>
      <w:pPr>
        <w:ind w:firstLine="709"/>
      </w:pPr>
      <w:r>
        <w:rPr>
          <w:b w:val="0"/>
        </w:rPr>
        <w:t>6.1. Общество принимает следующие организационные меры:</w:t>
      </w:r>
    </w:p>
    <w:p>
      <w:pPr>
        <w:pStyle w:val="ListBullet"/>
      </w:pPr>
      <w:r>
        <w:t>назначение ответственного лица за организацию обработки персональных данных</w:t>
      </w:r>
    </w:p>
    <w:p>
      <w:pPr>
        <w:pStyle w:val="ListBullet"/>
      </w:pPr>
      <w:r>
        <w:t>ознакомление работников с настоящим Положением под подпись</w:t>
      </w:r>
    </w:p>
    <w:p>
      <w:pPr>
        <w:pStyle w:val="ListBullet"/>
      </w:pPr>
      <w:r>
        <w:t>определение перечня лиц, имеющих доступ к персональным данным</w:t>
      </w:r>
    </w:p>
    <w:p>
      <w:pPr>
        <w:pStyle w:val="ListBullet"/>
      </w:pPr>
      <w:r>
        <w:t>регулярный внутренний контроль соответствия обработки требованиям законодательства</w:t>
      </w:r>
    </w:p>
    <w:p>
      <w:pPr>
        <w:pStyle w:val="ListBullet"/>
      </w:pPr>
      <w:r>
        <w:t>обучение работников правилам обработки персональных данных</w:t>
      </w:r>
    </w:p>
    <w:p>
      <w:pPr>
        <w:ind w:firstLine="709"/>
      </w:pPr>
      <w:r>
        <w:rPr>
          <w:b w:val="0"/>
        </w:rPr>
        <w:t>6.2. Общество принимает следующие технические меры (с учётом специфики разработки SaaS и ППО):</w:t>
      </w:r>
    </w:p>
    <w:p>
      <w:pPr>
        <w:pStyle w:val="ListBullet"/>
      </w:pPr>
      <w:r>
        <w:t>разграничение прав доступа к информационным системам (RBAC)</w:t>
      </w:r>
    </w:p>
    <w:p>
      <w:pPr>
        <w:pStyle w:val="ListBullet"/>
      </w:pPr>
      <w:r>
        <w:t>шифрование персональных данных при передаче (TLS/SSL) и хранении</w:t>
      </w:r>
    </w:p>
    <w:p>
      <w:pPr>
        <w:pStyle w:val="ListBullet"/>
      </w:pPr>
      <w:r>
        <w:t>двухфакторная аутентификация для доступа к ИСПД</w:t>
      </w:r>
    </w:p>
    <w:p>
      <w:pPr>
        <w:pStyle w:val="ListBullet"/>
      </w:pPr>
      <w:r>
        <w:t>резервное копирование данных с обеспечением конфиденциальности</w:t>
      </w:r>
    </w:p>
    <w:p>
      <w:pPr>
        <w:pStyle w:val="ListBullet"/>
      </w:pPr>
      <w:r>
        <w:t>ведение журналов доступа и аудит действий (audit trail)</w:t>
      </w:r>
    </w:p>
    <w:p>
      <w:pPr>
        <w:pStyle w:val="ListBullet"/>
      </w:pPr>
      <w:r>
        <w:t>межсетевое экранирование и защита периметра сети</w:t>
      </w:r>
    </w:p>
    <w:p>
      <w:pPr>
        <w:pStyle w:val="ListBullet"/>
      </w:pPr>
      <w:r>
        <w:t>антивирусная защита рабочих станций и серверов</w:t>
      </w:r>
    </w:p>
    <w:p>
      <w:pPr>
        <w:pStyle w:val="ListBullet"/>
      </w:pPr>
      <w:r>
        <w:t>регулярное обновление программного обеспечения и устранение уязвимостей</w:t>
      </w:r>
    </w:p>
    <w:p>
      <w:pPr>
        <w:pStyle w:val="ListBullet"/>
      </w:pPr>
      <w:r>
        <w:t>использование VPN для удалённого доступа к корпоративным системам</w:t>
      </w:r>
    </w:p>
    <w:p>
      <w:pPr>
        <w:pStyle w:val="ListBullet"/>
      </w:pPr>
      <w:r>
        <w:t>проведение тестирования безопасности (penetration testing) не реже 1 раза в год</w:t>
      </w:r>
    </w:p>
    <w:p>
      <w:pPr>
        <w:ind w:firstLine="709"/>
      </w:pPr>
      <w:r>
        <w:rPr>
          <w:b w:val="0"/>
        </w:rPr>
        <w:t>6.3. Доступ к персональным данным имеют только работники, которым он необходим для выполнения должностных обязанностей. Перечень таких работников утверждается приказом директора.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7. Права субъектов персональных данных</w:t>
      </w:r>
    </w:p>
    <w:p>
      <w:pPr>
        <w:ind w:firstLine="709"/>
      </w:pPr>
      <w:r>
        <w:rPr>
          <w:b w:val="0"/>
        </w:rPr>
        <w:t>7.1. Субъект персональных данных имеет право:</w:t>
      </w:r>
    </w:p>
    <w:p>
      <w:pPr>
        <w:pStyle w:val="ListBullet"/>
      </w:pPr>
      <w:r>
        <w:t>получить информацию, касающуюся обработки его персональных данных</w:t>
      </w:r>
    </w:p>
    <w:p>
      <w:pPr>
        <w:pStyle w:val="ListBullet"/>
      </w:pPr>
      <w:r>
        <w:t>требовать внесения изменений в свои персональные данные в случае их неполноты или неточности</w:t>
      </w:r>
    </w:p>
    <w:p>
      <w:pPr>
        <w:pStyle w:val="ListBullet"/>
      </w:pPr>
      <w:r>
        <w:t>требовать прекращения обработки персональных данных и (или) их удаления</w:t>
      </w:r>
    </w:p>
    <w:p>
      <w:pPr>
        <w:pStyle w:val="ListBullet"/>
      </w:pPr>
      <w:r>
        <w:t>отозвать своё согласие на обработку персональных данных</w:t>
      </w:r>
    </w:p>
    <w:p>
      <w:pPr>
        <w:pStyle w:val="ListBullet"/>
      </w:pPr>
      <w:r>
        <w:t>обжаловать действия (бездействие) Оператора в уполномоченный орган по защите прав субъектов персональных данных или в суд</w:t>
      </w:r>
    </w:p>
    <w:p>
      <w:pPr>
        <w:ind w:firstLine="709"/>
      </w:pPr>
      <w:r>
        <w:rPr>
          <w:b w:val="0"/>
        </w:rPr>
        <w:t>7.2. Для реализации своих прав субъект направляет запрос в Общество в письменной форме или по электронной почте info@sproogeek.com. Общество обязано ответить в течение 15 календарных дней.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8. Сроки хранения и порядок уничтожения персональных данных</w:t>
      </w:r>
    </w:p>
    <w:p>
      <w:pPr>
        <w:ind w:firstLine="709"/>
      </w:pPr>
      <w:r>
        <w:rPr>
          <w:b w:val="0"/>
        </w:rPr>
        <w:t>8.1. Персональные данные работников хранятся в течение всего периода трудовых отношений и в течение сроков, установленных законодательством об архивном деле (75 лет для личных дел).</w:t>
      </w:r>
    </w:p>
    <w:p>
      <w:pPr>
        <w:ind w:firstLine="709"/>
      </w:pPr>
      <w:r>
        <w:rPr>
          <w:b w:val="0"/>
        </w:rPr>
        <w:t>8.2. Персональные данные пользователей SaaS-платформ хранятся в течение срока действия учётной записи и 1 (одного) года после её удаления, если иное не предусмотрено договором.</w:t>
      </w:r>
    </w:p>
    <w:p>
      <w:pPr>
        <w:ind w:firstLine="709"/>
      </w:pPr>
      <w:r>
        <w:rPr>
          <w:b w:val="0"/>
        </w:rPr>
        <w:t>8.3. Персональные данные контрагентов хранятся в течение срока действия договора и в течение 3 (трёх) лет после его прекращения.</w:t>
      </w:r>
    </w:p>
    <w:p>
      <w:pPr>
        <w:ind w:firstLine="709"/>
      </w:pPr>
      <w:r>
        <w:rPr>
          <w:b w:val="0"/>
        </w:rPr>
        <w:t>8.4. По истечении сроков хранения персональные данные подлежат удалению из информационных систем и уничтожению на бумажных носителях. Уничтожение оформляется актом.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9. Ответственность</w:t>
      </w:r>
    </w:p>
    <w:p>
      <w:pPr>
        <w:ind w:firstLine="709"/>
      </w:pPr>
      <w:r>
        <w:rPr>
          <w:b w:val="0"/>
        </w:rPr>
        <w:t>9.1. Работники Общества, виновные в нарушении норм, регулирующих обработку и защиту персональных данных, несут дисциплинарную, административную, гражданско-правовую и уголовную ответственность в соответствии с законодательством Республики Беларусь.</w:t>
      </w:r>
    </w:p>
    <w:p>
      <w:pPr>
        <w:ind w:firstLine="709"/>
      </w:pPr>
      <w:r>
        <w:rPr>
          <w:b w:val="0"/>
        </w:rPr>
        <w:t>9.2. Директор Общества несёт персональную ответственность за организацию обработки и обеспечение защиты персональных данных.</w:t>
      </w:r>
    </w:p>
    <w:p>
      <w:pPr>
        <w:pStyle w:val="Heading2"/>
        <w:jc w:val="center"/>
      </w:pPr>
      <w:r>
        <w:rPr>
          <w:rFonts w:ascii="Times New Roman" w:hAnsi="Times New Roman"/>
          <w:color w:val="000000"/>
        </w:rPr>
        <w:t>10. Заключительные положения</w:t>
      </w:r>
    </w:p>
    <w:p>
      <w:pPr>
        <w:ind w:firstLine="709"/>
      </w:pPr>
      <w:r>
        <w:rPr>
          <w:b w:val="0"/>
        </w:rPr>
        <w:t>10.1. Настоящее Положение вступает в силу с момента его утверждения приказом директора Общества.</w:t>
      </w:r>
    </w:p>
    <w:p>
      <w:pPr>
        <w:ind w:firstLine="709"/>
      </w:pPr>
      <w:r>
        <w:rPr>
          <w:b w:val="0"/>
        </w:rPr>
        <w:t>10.2. Положение подлежит пересмотру по мере изменения законодательства Республики Беларусь о защите персональных данных, но не реже одного раза в три года.</w:t>
      </w:r>
    </w:p>
    <w:p>
      <w:pPr>
        <w:ind w:firstLine="709"/>
      </w:pPr>
      <w:r>
        <w:rPr>
          <w:b w:val="0"/>
        </w:rPr>
        <w:t>10.3. Все работники Общества, имеющие доступ к персональным данным, должны быть ознакомлены с настоящим Положением под подпись.</w:t>
      </w:r>
    </w:p>
    <w:p/>
    <w:p/>
    <w:p>
      <w:r>
        <w:rPr>
          <w:b/>
        </w:rPr>
        <w:t>Директор ООО «Спругик»</w:t>
      </w:r>
      <w:r>
        <w:tab/>
        <w:tab/>
        <w:tab/>
        <w:t>_______________ / 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