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9C9D" w14:textId="5730F63A" w:rsidR="00A432F7" w:rsidRDefault="00A432F7">
      <w:r>
        <w:t>A single paragraph. The baseline case.</w:t>
      </w:r>
    </w:p>
    <w:sectPr w:rsidR="00A4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F7"/>
    <w:rsid w:val="00A234F9"/>
    <w:rsid w:val="00A4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7AF0F"/>
  <w15:chartTrackingRefBased/>
  <w15:docId w15:val="{6B62316C-999E-4BBB-9293-D040B22F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2026-08-08T14:53:00Z</dcterms:created>
  <dcterms:modified xsi:type="dcterms:W3CDTF">2026-08-08T14:53:00Z</dcterms:modified>
</cp:coreProperties>
</file>