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Quick Bridge Connector Applied vs Remaining Report</w:t>
      </w:r>
    </w:p>
    <w:p>
      <w:pPr>
        <w:jc w:val="center"/>
      </w:pPr>
      <w:r>
        <w:rPr>
          <w:rFonts w:ascii="Arial" w:hAnsi="Arial"/>
          <w:color w:val="5A5A5A"/>
          <w:sz w:val="18"/>
        </w:rPr>
        <w:t>Generated: 2026-07-06 | Source: Connector Integration Report, tab t.0 | Org: Quick Bridge</w:t>
      </w:r>
    </w:p>
    <w:p/>
    <w:p>
      <w:pPr>
        <w:pStyle w:val="Heading1"/>
      </w:pPr>
      <w:r>
        <w:rPr>
          <w:rFonts w:ascii="Arial" w:hAnsi="Arial"/>
          <w:color w:val="1F4E79"/>
        </w:rPr>
        <w:t>Executive Summary</w:t>
      </w:r>
    </w:p>
    <w:p>
      <w:pPr>
        <w:spacing w:after="120"/>
      </w:pPr>
      <w:r>
        <w:rPr>
          <w:rFonts w:ascii="Arial" w:hAnsi="Arial"/>
          <w:b/>
          <w:sz w:val="20"/>
        </w:rPr>
        <w:t>Meta / Facebook-Instagram:</w:t>
      </w:r>
      <w:r>
        <w:rPr>
          <w:rFonts w:ascii="Arial" w:hAnsi="Arial"/>
          <w:sz w:val="20"/>
        </w:rPr>
        <w:t xml:space="preserve"> Applied in org for connector registry, capability routing, Apex workers, scheduler adapter, object maps, active connector instance, and config rows. Remaining work is external Meta-side setup and live Graph API validation. Credential and token values are intentionally not reproduced in this report.</w:t>
      </w:r>
    </w:p>
    <w:p>
      <w:pPr>
        <w:spacing w:after="120"/>
      </w:pPr>
      <w:r>
        <w:rPr>
          <w:rFonts w:ascii="Arial" w:hAnsi="Arial"/>
          <w:b/>
          <w:sz w:val="20"/>
        </w:rPr>
        <w:t>NetSuite:</w:t>
      </w:r>
      <w:r>
        <w:rPr>
          <w:rFonts w:ascii="Arial" w:hAnsi="Arial"/>
          <w:sz w:val="20"/>
        </w:rPr>
        <w:t xml:space="preserve"> Applied in org for connector registry, capability routing, Apex workers, scheduler adapter, and object maps. Present in local source/worktree for additional NetSuite implementation files and deploy manifest. Remaining work is org-specific activation and configuration: no NetSuite connector instance or config rows were found in the Quick Bridge org during this review.</w:t>
      </w:r>
    </w:p>
    <w:p>
      <w:pPr>
        <w:pStyle w:val="Heading1"/>
      </w:pPr>
      <w:r>
        <w:rPr>
          <w:rFonts w:ascii="Arial" w:hAnsi="Arial"/>
          <w:color w:val="1F4E79"/>
        </w:rPr>
        <w:t>Status Legend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Applied in org: confirmed in the Quick Bridge Salesforce org by read-only metadata/SOQL checks.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Present in local source/worktree: present in C:\Production Project\Quick Bridge but not necessarily committed or configured in org data.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Remaining / not configured: required for production readiness, but not confirmed as complete by this review.</w:t>
      </w:r>
    </w:p>
    <w:p>
      <w:pPr>
        <w:pStyle w:val="Heading1"/>
      </w:pPr>
      <w:r>
        <w:rPr>
          <w:rFonts w:ascii="Arial" w:hAnsi="Arial"/>
          <w:color w:val="1F4E79"/>
        </w:rPr>
        <w:t>Applied / Implemented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Area</w:t>
            </w:r>
          </w:p>
        </w:tc>
        <w:tc>
          <w:tcPr>
            <w:tcW w:type="dxa" w:w="12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Connector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54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Connector registry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Integration_Connector metadata exists and is enabled for connector key meta.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Connector registry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Integration_Connector metadata exists and is enabled for connector key netsuite.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Runtime worker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MetaIntegrationWorker is active in the org and registered through work capabilities.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Runtime worker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NetSuiteIntegrationWorker is active in the org and registered through work capabilities.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Scheduled adapter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MetaScheduledOperationAdapter is active and mapped to scheduler.operation.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Scheduled adapter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NetSuiteScheduledOperationAdapter is active and mapped to scheduler.operation.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Work capabilities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CampaignSync, LeadAd, WebhookEvent, InsightsSync, CommentAttribution, and Reconciliation capabilities are present.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Work capabilities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CustomerSync, ItemSync, SalesOrderSync, InvoiceSync, PaymentSync, FulfillmentSync, and scheduler capabilities are present.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Object maps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Active maps exist for campaign to Campaign, adset to Meta_Ad_Set__c, and ad to Meta_Ad__c.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Object maps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Active maps exist for Customer, Item, SalesOrder, SalesOrderLine, Invoice, InvoiceLine, Payment, and Fulfillment targets.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Admin/config surface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Connector instance exists and is active for Facebook / Instagram.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Admin/config surface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not configured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 Connector_Instance__c row was found for connector key netsuite.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Config values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20 config value rows found; 3 are marked as secret references. Values are redacted.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Config values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not configured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 config value rows were found for connector key netsuite.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Local source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/ tracked source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 deploy package, workers, services, metadata, and QA plan are present in project source.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Local source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Present in local source/worktree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 classes, metadata, static resource, LWC support, and manifest are present locally; many NetSuite files are currently untracked/uncommitted in this worktree.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org/source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MetaRemainingIntegrationTest and related Meta foundation tests are present or active.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Tests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Applied in org/local source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NetSuiteRegistryTest, NetSuiteRoutingTest, and service/client tests are present; key NetSuite tests are active in org or present locally.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Remaining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Connector</w:t>
            </w:r>
          </w:p>
        </w:tc>
        <w:tc>
          <w:tcPr>
            <w:tcW w:type="dxa" w:w="30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Remaining Item</w:t>
            </w:r>
          </w:p>
        </w:tc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42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Why It Remains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Complete Meta app credentials and token handling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not fully validated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Config rows exist, but this report did not validate real Meta app token behavior or external app readiness.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Configure or verify Meta webhook subscription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external setup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Salesforce-side webhook/runtime classes exist, but Meta-side subscription must be completed and tested in the Meta app.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Validate live Graph API permissions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live validation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Requires real page, ad account, app permissions, and controlled live API calls.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Run live Lead Ads, campaign, insights, and reconciliation tests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live validation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Runtime and metadata are applied, but live API behavior was not proven by this report.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Meta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Confirm production-safe secret storage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security review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Three rows are marked as secret references; values were redacted and should be moved or confirmed in approved secret storage before production traffic.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 or activate NetSuite connector instance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not configured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 active or inactive NetSuite Connector_Instance__c row was found in org data.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Populate NetSuite config values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not configured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 NetSuite Connector_Config_Value__c rows were found.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Configure Named Credential / External Credential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org setup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Required for production-safe NetSuite REST/SuiteQL callouts; not confirmed by this report.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Populate account-specific defaults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org setup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Subsidiary, currency, price level, item type, payment account, AR account, and fulfillment location depend on the NetSuite account.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Save customer-specific field mappings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admin setup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Mapping support exists, but final mapping choices must be configured for the target account.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Validate REST record requirements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live validation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Required NetSuite fields vary by account, subsidiary, enabled features, and transaction setup.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Run controlled sandbox sync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live validation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Needed before enabling scheduled bidirectional ERP writes.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Commit or publish local source state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Remaining / source-control hygiene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NetSuite implementation files are present locally but many are untracked in this worktree.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Security And Redaction Notes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 credential, token, password, session, or secret values are included in this document.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 evidence is reported by counts and secret-reference flags only.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Any existing plaintext or reference-like values in org config should be reviewed before production rollout and moved to the approved Salesforce credential/secret pattern where appropriate.</w:t>
      </w:r>
    </w:p>
    <w:p>
      <w:pPr>
        <w:pStyle w:val="Heading1"/>
      </w:pPr>
      <w:r>
        <w:rPr>
          <w:rFonts w:ascii="Arial" w:hAnsi="Arial"/>
          <w:color w:val="1F4E79"/>
        </w:rPr>
        <w:t>Validation Limits</w:t>
      </w:r>
    </w:p>
    <w:p>
      <w:pPr>
        <w:spacing w:after="120"/>
      </w:pPr>
      <w:r>
        <w:rPr>
          <w:rFonts w:ascii="Arial" w:hAnsi="Arial"/>
          <w:sz w:val="20"/>
        </w:rPr>
        <w:t>This report confirms implementation evidence from the source workspace and read-only Salesforce org checks. It does not prove successful live NetSuite API calls, Meta Graph API calls, webhook delivery, or end-to-end scheduled sync execution. Those items remain production-readiness validation steps.</w:t>
      </w:r>
    </w:p>
    <w:p>
      <w:pPr>
        <w:pStyle w:val="Heading1"/>
      </w:pPr>
      <w:r>
        <w:rPr>
          <w:rFonts w:ascii="Arial" w:hAnsi="Arial"/>
          <w:color w:val="1F4E79"/>
        </w:rPr>
        <w:t>Recommended Phase 1 Closeout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Treat Meta as implemented with external/live validation remaining.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Treat NetSuite as code and metadata applied, but not org-activated until connector instance, config rows, credentials, mappings, and sandbox sync validation are complete.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Before production rollout, run targeted Apex tests, validate the deployment package from source control, complete credential setup, and execute controlled external API tests.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Quick Bridge connector audit - credential values redacted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Bridge Connector Applied vs Remaining Report - 2026-07-06</dc:title>
  <dc:subject>Applied vs remaining connector audit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