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300" w:before="300"/>
        <w:jc w:val="left"/>
      </w:pPr>
      <w:r>
        <w:rPr>
          <w:b/>
          <w:bCs/>
          <w:sz w:val="40"/>
          <w:szCs w:val="40"/>
          <w:rFonts w:ascii="Verdana" w:cs="Verdana" w:eastAsia="Verdana" w:hAnsi="Verdana"/>
        </w:rPr>
        <w:t xml:space="preserve">Pull Request Summary</w:t>
      </w:r>
    </w:p>
    <w:p>
      <w:pPr>
        <w:spacing w:after="500" w:before="0"/>
        <w:jc w:val="left"/>
      </w:pPr>
      <w:r>
        <w:rPr>
          <w:b w:val="false"/>
          <w:bCs w:val="false"/>
          <w:sz w:val="22"/>
          <w:szCs w:val="22"/>
          <w:rFonts w:ascii="Verdana" w:cs="Verdana" w:eastAsia="Verdana" w:hAnsi="Verdana"/>
        </w:rPr>
        <w:t xml:space="preserve">Timeline: 2025-04-27 to 2025-05-03</w:t>
      </w:r>
    </w:p>
    <w:p>
      <w:pPr>
        <w:pStyle w:val="Heading1"/>
        <w:spacing w:after="300" w:before="300"/>
        <w:jc w:val="left"/>
      </w:pPr>
      <w:r>
        <w:rPr>
          <w:b/>
          <w:bCs/>
          <w:sz w:val="32"/>
          <w:szCs w:val="32"/>
          <w:rFonts w:ascii="Verdana" w:cs="Verdana" w:eastAsia="Verdana" w:hAnsi="Verdana"/>
        </w:rPr>
        <w:t xml:space="preserve">Backend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Total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Open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Closed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Merged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Rejected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 w:before="150"/>
        <w:jc w:val="left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Key Insights: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sz w:val="22"/>
          <w:szCs w:val="22"/>
          <w:rFonts w:ascii="Verdana" w:cs="Verdana" w:eastAsia="Verdana" w:hAnsi="Verdana"/>
        </w:rPr>
        <w:t xml:space="preserve">Order Reminders</w:t>
      </w:r>
    </w:p>
    <w:p>
      <w:pPr>
        <w:pStyle w:val="ListParagraph"/>
        <w:numPr>
          <w:ilvl w:val="1"/>
          <w:numId w:val="1"/>
        </w:numPr>
        <w:spacing w:after="100"/>
      </w:pPr>
      <w:r>
        <w:rPr>
          <w:sz w:val="22"/>
          <w:szCs w:val="22"/>
          <w:rFonts w:ascii="Verdana" w:cs="Verdana" w:eastAsia="Verdana" w:hAnsi="Verdana"/>
        </w:rPr>
        <w:t xml:space="preserve">Order reminder timing fix (#2703)</w:t>
      </w:r>
    </w:p>
    <w:p>
      <w:pPr>
        <w:pStyle w:val="Heading1"/>
        <w:spacing w:after="300" w:before="300"/>
        <w:jc w:val="left"/>
      </w:pPr>
      <w:r>
        <w:rPr>
          <w:b/>
          <w:bCs/>
          <w:sz w:val="32"/>
          <w:szCs w:val="32"/>
          <w:rFonts w:ascii="Verdana" w:cs="Verdana" w:eastAsia="Verdana" w:hAnsi="Verdana"/>
        </w:rPr>
        <w:t xml:space="preserve">Admin Panel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Total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Open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Closed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Merged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Rejected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 w:before="150"/>
        <w:jc w:val="left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Key Insights:</w:t>
      </w:r>
    </w:p>
    <w:p>
      <w:pPr>
        <w:pStyle w:val="Heading1"/>
        <w:spacing w:after="300" w:before="300"/>
        <w:jc w:val="left"/>
      </w:pPr>
      <w:r>
        <w:rPr>
          <w:b/>
          <w:bCs/>
          <w:sz w:val="32"/>
          <w:szCs w:val="32"/>
          <w:rFonts w:ascii="Verdana" w:cs="Verdana" w:eastAsia="Verdana" w:hAnsi="Verdana"/>
        </w:rPr>
        <w:t xml:space="preserve">Customer Panel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Total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Open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Closed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Merged PRs: </w:t>
      </w:r>
      <w:r>
        <w:rPr>
          <w:sz w:val="22"/>
          <w:szCs w:val="22"/>
          <w:rFonts w:ascii="Verdana" w:cs="Verdana" w:eastAsia="Verdana" w:hAnsi="Verdana"/>
        </w:rPr>
        <w:t xml:space="preserve">1</w:t>
      </w:r>
    </w:p>
    <w:p>
      <w:pPr>
        <w:spacing w:after="150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Rejected PRs: </w:t>
      </w:r>
      <w:r>
        <w:rPr>
          <w:sz w:val="22"/>
          <w:szCs w:val="22"/>
          <w:rFonts w:ascii="Verdana" w:cs="Verdana" w:eastAsia="Verdana" w:hAnsi="Verdana"/>
        </w:rPr>
        <w:t xml:space="preserve">0</w:t>
      </w:r>
    </w:p>
    <w:p>
      <w:pPr>
        <w:spacing w:after="150" w:before="150"/>
        <w:jc w:val="left"/>
      </w:pPr>
      <w:r>
        <w:rPr>
          <w:b/>
          <w:bCs/>
          <w:sz w:val="22"/>
          <w:szCs w:val="22"/>
          <w:rFonts w:ascii="Verdana" w:cs="Verdana" w:eastAsia="Verdana" w:hAnsi="Verdana"/>
        </w:rPr>
        <w:t xml:space="preserve">Key Insights: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sz w:val="22"/>
          <w:szCs w:val="22"/>
          <w:rFonts w:ascii="Verdana" w:cs="Verdana" w:eastAsia="Verdana" w:hAnsi="Verdana"/>
        </w:rPr>
        <w:t xml:space="preserve">Feature Implementation</w:t>
      </w:r>
    </w:p>
    <w:p>
      <w:pPr>
        <w:pStyle w:val="ListParagraph"/>
        <w:numPr>
          <w:ilvl w:val="1"/>
          <w:numId w:val="1"/>
        </w:numPr>
        <w:spacing w:after="100"/>
      </w:pPr>
      <w:r>
        <w:rPr>
          <w:sz w:val="22"/>
          <w:szCs w:val="22"/>
          <w:rFonts w:ascii="Verdana" w:cs="Verdana" w:eastAsia="Verdana" w:hAnsi="Verdana"/>
        </w:rPr>
        <w:t xml:space="preserve">Added bite 2216 feature (#2268)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Verdana" w:cs="Verdana" w:eastAsia="Verdana" w:hAnsi="Verdana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2025-04-28T07:31:59.661Z</dcterms:created>
  <dcterms:modified xsi:type="dcterms:W3CDTF">2025-04-28T07:31:59.661Z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