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OLERICULTURE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3207
</w:t>
      </w:r>
      <w:r>
        <w:rPr>
          <w:i/>
          <w:iCs/>
          <w:color w:val="6B7280"/>
          <w:sz w:val="24"/>
          <w:szCs w:val="24"/>
        </w:rPr>
        <w:t xml:space="preserve">Previous Year Questions with Solutions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Olericulture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Mannan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Yamin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Olericulture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Yamin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2026-06-04T13:06:55.402Z</dcterms:created>
  <dcterms:modified xsi:type="dcterms:W3CDTF">2026-06-04T13:06:55.402Z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