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Guideline: Rice Pangenome &amp; SV Pipeline</w:t>
      </w:r>
    </w:p>
    <w:p>
      <w:r>
        <w:t>This document serves as the absolute master guideline for executing the 9-Work Package (WP) Rice Pangenome and Structural Variation (SV) Pipeline. It explains the biological purpose of each step and how to execute the corresponding scripts in this repository.</w:t>
      </w:r>
    </w:p>
    <w:p>
      <w:pPr>
        <w:pStyle w:val="Heading1"/>
      </w:pPr>
      <w:r>
        <w:t>1. Data Collection and Quality Control (WP1 &amp; WP2)</w:t>
      </w:r>
    </w:p>
    <w:p>
      <w:r>
        <w:t>Biological Purpose: Before any comparative analysis, we must secure high-quality Telomere-to-Telomere (T2T) reference genomes and short-read sequencing data. Poor quality reads lead to false-positive structural variants.</w:t>
      </w:r>
    </w:p>
    <w:p>
      <w:r>
        <w:t>Execution Guide:</w:t>
      </w:r>
    </w:p>
    <w:p>
      <w:r>
        <w:t>- Go to the 01_Data_Prep folder.</w:t>
      </w:r>
    </w:p>
    <w:p>
      <w:r>
        <w:t>- Run bash download_genomes.sh: This automatically downloads 50 Rice T2T genomes (Japonica, Indica, Aus, Wild) using NCBI Datasets.</w:t>
      </w:r>
    </w:p>
    <w:p>
      <w:r>
        <w:t>- Run bash run_qc_pipeline.sh: This executes Trimmomatic to clean raw short-read FASTQ files, filtering reads below Q30.</w:t>
      </w:r>
    </w:p>
    <w:p>
      <w:pPr>
        <w:pStyle w:val="Heading1"/>
      </w:pPr>
      <w:r>
        <w:t>2. Genome Alignment and Synteny (WP3 &amp; WP4)</w:t>
      </w:r>
    </w:p>
    <w:p>
      <w:r>
        <w:t>Biological Purpose: To identify how the 50 rice genomes differ structurally from the Nipponbare reference. This step detects massive evolutionary events like the Chromosome 6 inversion in Japonica.</w:t>
      </w:r>
    </w:p>
    <w:p>
      <w:r>
        <w:t>Execution Guide:</w:t>
      </w:r>
    </w:p>
    <w:p>
      <w:r>
        <w:t>- Go to the 02_Alignment_Synteny folder.</w:t>
      </w:r>
    </w:p>
    <w:p>
      <w:r>
        <w:t>- Run bash run_minimap2_syri.sh: This uses Minimap2 for ultra-fast whole-genome alignment and SyRI to call syntenic blocks and structural rearrangements (Insertions, Deletions, Inversions).</w:t>
      </w:r>
    </w:p>
    <w:p>
      <w:r>
        <w:t>- Run bash run_orthofinder.sh: This clusters the NBS-LRR immune genes into orthogroups to define the Core and Dispensable immune repertoires.</w:t>
      </w:r>
    </w:p>
    <w:p>
      <w:pPr>
        <w:pStyle w:val="Heading1"/>
      </w:pPr>
      <w:r>
        <w:t>3. Structural Variation Calling and Population Genetics (WP5 &amp; WP6)</w:t>
      </w:r>
    </w:p>
    <w:p>
      <w:r>
        <w:t>Biological Purpose: Integrating the structural variants from all 50 genomes into a single catalog and tracking their evolutionary signatures (e.g., finding out if an SV was positively selected).</w:t>
      </w:r>
    </w:p>
    <w:p>
      <w:r>
        <w:t>Execution Guide:</w:t>
      </w:r>
    </w:p>
    <w:p>
      <w:r>
        <w:t>- Go to the 03_SV_Calling folder.</w:t>
      </w:r>
    </w:p>
    <w:p>
      <w:r>
        <w:t>- Run bash merge_survivor.sh: Merges the individual SV VCF files into a single non-redundant population SV matrix using SURVIVOR.</w:t>
      </w:r>
    </w:p>
    <w:p>
      <w:r>
        <w:t>- Run bash calculate_tajimas_d.sh: Uses GATK HaplotypeCaller and VCFtools to calculate Tajima’s D across 10-kb sliding windows to detect signatures of selection.</w:t>
      </w:r>
    </w:p>
    <w:p>
      <w:pPr>
        <w:pStyle w:val="Heading1"/>
      </w:pPr>
      <w:r>
        <w:t>4. Pangenome Graph Construction (WP7)</w:t>
      </w:r>
    </w:p>
    <w:p>
      <w:r>
        <w:t>Biological Purpose: Linear reference genomes fail to capture the massive structural diversity of rice. A graph pangenome represents all genetic variations (paths) simultaneously, crucial for complex NBS-LRR loci.</w:t>
      </w:r>
    </w:p>
    <w:p>
      <w:r>
        <w:t>Execution Guide:</w:t>
      </w:r>
    </w:p>
    <w:p>
      <w:r>
        <w:t>- Go to the 04_Pangenome folder.</w:t>
      </w:r>
    </w:p>
    <w:p>
      <w:r>
        <w:t>- Run bash build_vg_graph.sh: This uses the Variation Graph (vg) toolkit to build a graph from the merged SV VCF.</w:t>
      </w:r>
    </w:p>
    <w:p>
      <w:r>
        <w:t>- Manual Step: Open the generated .gfa file in the Bandage GUI software to visually inspect the highly branched immune gene clusters.</w:t>
      </w:r>
    </w:p>
    <w:p>
      <w:pPr>
        <w:pStyle w:val="Heading1"/>
      </w:pPr>
      <w:r>
        <w:t>5. Explainable AI and Pan-GWAS (WP8 &amp; WP9)</w:t>
      </w:r>
    </w:p>
    <w:p>
      <w:r>
        <w:t>Biological Purpose: To answer *why* the genomes evolved (via Machine Learning) and *how* they affect agriculture (via GWAS linking SVs to drought/yield).</w:t>
      </w:r>
    </w:p>
    <w:p>
      <w:r>
        <w:t>Execution Guide:</w:t>
      </w:r>
    </w:p>
    <w:p>
      <w:r>
        <w:t>- Go to the 05_AI_and_GWAS folder.</w:t>
      </w:r>
    </w:p>
    <w:p>
      <w:r>
        <w:t>- Run python train_random_forest.py: Trains a Random Forest regressor to predict the evolutionary rate (dN/dS). It uses SHAP values to prove that Transposable Element (TE) density drives NBS-LRR evolution.</w:t>
      </w:r>
    </w:p>
    <w:p>
      <w:r>
        <w:t>- Run Rscript run_farmcpu_gwas.R: Executes the FarmCPU model to link structural variants to grain yield, automatically accounting for population structure (Kinship/PCA).</w:t>
      </w:r>
    </w:p>
    <w:p>
      <w:pPr>
        <w:pStyle w:val="Heading1"/>
      </w:pPr>
      <w:r>
        <w:t>System Requirements</w:t>
      </w:r>
    </w:p>
    <w:p>
      <w:r>
        <w:t>Do not run this pipeline on a standard laptop. The whole-genome alignments and graph constructions require a Linux-based HPC cluster with a minimum of 128GB RAM and 32+ CPU threads. Ensure all dependencies are installed via the provided environment.yml file before starting.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