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color w:val="8A5A2B"/>
          <w:sz w:val="44"/>
          <w:szCs w:val="44"/>
        </w:rPr>
        <w:t xml:space="preserve">AI Image Generator for Boutiques</w:t>
      </w:r>
    </w:p>
    <w:p>
      <w:pPr>
        <w:spacing w:after="300"/>
      </w:pPr>
      <w:r>
        <w:rPr>
          <w:i/>
          <w:iCs/>
          <w:color w:val="5A4A38"/>
          <w:sz w:val="26"/>
          <w:szCs w:val="26"/>
        </w:rPr>
        <w:t xml:space="preserve">Sales Website — Technical &amp; Architecture Plan</w:t>
      </w:r>
    </w:p>
    <w:p>
      <w:pPr>
        <w:spacing w:after="60"/>
      </w:pPr>
      <w:r>
        <w:rPr>
          <w:color w:val="666666"/>
          <w:sz w:val="19"/>
          <w:szCs w:val="19"/>
        </w:rPr>
        <w:t xml:space="preserve">Prepared for: Product / marketing website to showcase and sell the AI image generation toolkit to boutique owners</w:t>
      </w:r>
    </w:p>
    <w:p>
      <w:pPr>
        <w:spacing w:after="400"/>
      </w:pPr>
      <w:r>
        <w:rPr>
          <w:color w:val="666666"/>
          <w:sz w:val="19"/>
          <w:szCs w:val="19"/>
        </w:rPr>
        <w:t xml:space="preserve">Date: September 2026</w:t>
      </w:r>
    </w:p>
    <w:p>
      <w:pPr>
        <w:pStyle w:val="Heading1"/>
        <w:pBdr>
          <w:bottom w:val="single" w:color="D9D2C8" w:sz="6" w:space="4"/>
        </w:pBdr>
        <w:spacing w:after="160" w:before="360"/>
      </w:pPr>
      <w:r>
        <w:rPr>
          <w:b/>
          <w:bCs/>
          <w:color w:val="8A5A2B"/>
          <w:sz w:val="30"/>
          <w:szCs w:val="30"/>
        </w:rPr>
        <w:t xml:space="preserve">1. Overview</w:t>
      </w:r>
    </w:p>
    <w:p>
      <w:pPr>
        <w:spacing w:after="160" w:line="300"/>
      </w:pPr>
      <w:r>
        <w:rPr>
          <w:sz w:val="21"/>
          <w:szCs w:val="21"/>
        </w:rPr>
        <w:t xml:space="preserve">This document lays out the technical plan for a marketing website that showcases the existing AI Image Generation tool (the n8n + fal.ai + Notion pipeline behind the “Poshak” launcher) and sells access to it to boutique owners. The site needs to do four things: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Market the product — landing page, screenshots, testimonials, pricing.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Take payment — checkout via PayPal.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Deliver the product — a secure download link after payment.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Manage buyers — accounts, order history, license keys and support, via a buyer dashboard.</w:t>
      </w:r>
    </w:p>
    <w:p>
      <w:pPr>
        <w:pBdr>
          <w:top w:val="single" w:color="8A5A2B" w:sz="4" w:space="6"/>
          <w:bottom w:val="single" w:color="8A5A2B" w:sz="4" w:space="6"/>
          <w:left w:val="single" w:color="8A5A2B" w:sz="4" w:space="6"/>
          <w:right w:val="single" w:color="8A5A2B" w:sz="4" w:space="6"/>
        </w:pBdr>
        <w:shd w:fill="F7F1E8" w:val="clear"/>
        <w:spacing w:after="200" w:before="100"/>
      </w:pPr>
      <w:r>
        <w:rPr>
          <w:i/>
          <w:iCs/>
          <w:color w:val="5A4A38"/>
          <w:sz w:val="20"/>
          <w:szCs w:val="20"/>
        </w:rPr>
        <w:t xml:space="preserve">Assumption: buyers purchase the toolkit once and download it to run themselves (they get the launcher file, the n8n workflow files, and a setup guide — the same files in the uploaded ZIP), rather than a hosted subscription where you run the tool for every boutique. This shapes the “download + license key” design below. If instead you want to host and run the tool for every buyer (they log in and generate images on your infrastructure, paying monthly), flag that — it changes the dashboard from a “download centre” into a usage-metered app and adds real hosting cost per customer, since every generation calls paid fal.ai models.</w:t>
      </w:r>
    </w:p>
    <w:p>
      <w:pPr>
        <w:pStyle w:val="Heading1"/>
        <w:pBdr>
          <w:bottom w:val="single" w:color="D9D2C8" w:sz="6" w:space="4"/>
        </w:pBdr>
        <w:spacing w:after="160" w:before="360"/>
      </w:pPr>
      <w:r>
        <w:rPr>
          <w:b/>
          <w:bCs/>
          <w:color w:val="8A5A2B"/>
          <w:sz w:val="30"/>
          <w:szCs w:val="30"/>
        </w:rPr>
        <w:t xml:space="preserve">2. Website Pages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80"/>
      </w:tblGrid>
      <w:tr>
        <w:trPr>
          <w:tblHeader/>
        </w:trPr>
        <w:tc>
          <w:tcPr>
            <w:tcW w:type="dxa" w:w="2600"/>
            <w:shd w:fill="8A5A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980"/>
            <w:shd w:fill="8A5A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Home / Landing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Hero pitch (“Turn product photos into studio-quality shots in minutes”), key benefits, screenshots, social proof, call-to-action to buy.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Features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What it does: 4 AI models, before/after examples, turnaround time, no design skills needed.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Screenshots / Demo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Gallery of the launcher UI and example generated images (ideally real boutique product photos, before → after).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Quotes/ratings from boutique owners who’ve used it (can live on the Home page too).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Pricing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One-time price (or tiers), what’s included, refund policy.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Buy Now / Checkout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PayPal checkout button; collects buyer email + boutique name before payment.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Login / Buyer Dashboard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Order history, license key, download link, setup guide, support.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FAQ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Setup requirements (they’ll need their own n8n, fal.ai and Google Drive accounts — see README), refunds, licensing terms.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Contact / Support</w:t>
            </w:r>
          </w:p>
        </w:tc>
        <w:tc>
          <w:tcPr>
            <w:tcW w:type="dxa" w:w="69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 or email for pre-sale questions and post-sale support.</w:t>
            </w:r>
          </w:p>
        </w:tc>
      </w:tr>
    </w:tbl>
    <w:p>
      <w:pPr>
        <w:pStyle w:val="Heading1"/>
        <w:pBdr>
          <w:bottom w:val="single" w:color="D9D2C8" w:sz="6" w:space="4"/>
        </w:pBdr>
        <w:spacing w:after="160" w:before="360"/>
      </w:pPr>
      <w:r>
        <w:rPr>
          <w:b/>
          <w:bCs/>
          <w:color w:val="8A5A2B"/>
          <w:sz w:val="30"/>
          <w:szCs w:val="30"/>
        </w:rPr>
        <w:t xml:space="preserve">3. Technology Stack</w:t>
      </w:r>
    </w:p>
    <w:p>
      <w:pPr>
        <w:spacing w:after="160" w:line="300"/>
      </w:pPr>
      <w:r>
        <w:rPr>
          <w:sz w:val="21"/>
          <w:szCs w:val="21"/>
        </w:rPr>
        <w:t xml:space="preserve">A lean stack that keeps hosting cost low and is realistic to build and maintain as a solo/small team, while still handling real payments and buyer accounts properly.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780"/>
      </w:tblGrid>
      <w:tr>
        <w:trPr>
          <w:tblHeader/>
        </w:trPr>
        <w:tc>
          <w:tcPr>
            <w:tcW w:type="dxa" w:w="2400"/>
            <w:shd w:fill="8A5A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8A5A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technology</w:t>
            </w:r>
          </w:p>
        </w:tc>
        <w:tc>
          <w:tcPr>
            <w:tcW w:type="dxa" w:w="3780"/>
            <w:shd w:fill="8A5A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 / marketing pages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Next.js (React) + Tailwind CSS</w:t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 landing pages, good SEO, one codebase for public site + buyer dashboard.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Next.js API routes (Node.js serverless functions)</w:t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separate backend service to run; handles PayPal webhook verification, license generation, download-link signing.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PostgreSQL, managed via Supabase</w:t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Relational data (buyers, orders, licenses) fits SQL well; Supabase bundles Postgres + Auth + file storage, which covers most of this project's needs out of the box.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Supabase Auth (email/password or magic link)</w:t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Buyer dashboard login without building auth from scratch; passwords are hashed and managed for you.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Payments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PayPal Checkout (Smart Buttons) + PayPal REST API for server-side verification</w:t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Matches the requirement to pay via PayPal; PayPal holds all card/bank details, so the site never touches sensitive payment data.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File storage / delivery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Supabase Storage (or Amazon S3)</w:t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Hosts the downloadable ZIP (launcher + n8n workflows + guide); served via short-lived signed URLs instead of a public link.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Resend or Postmark</w:t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Order confirmation, receipt, license key, login link.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Hosting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Vercel</w:t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One-click deploy of the Next.js site + API routes; free/low tier is enough at boutique-market scale.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>Everything above is off-the-shelf and has a free or near-free starting tier, so there’s no real infrastructure cost until sales pick up.</w:t>
      </w:r>
    </w:p>
    <w:p>
      <w:pPr>
        <w:pStyle w:val="Heading1"/>
        <w:pBdr>
          <w:bottom w:val="single" w:color="D9D2C8" w:sz="6" w:space="4"/>
        </w:pBdr>
        <w:spacing w:after="160" w:before="360"/>
      </w:pPr>
      <w:r>
        <w:rPr>
          <w:b/>
          <w:bCs/>
          <w:color w:val="8A5A2B"/>
          <w:sz w:val="30"/>
          <w:szCs w:val="30"/>
        </w:rPr>
        <w:t xml:space="preserve">4. Security &amp; Compliance Notes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No card data ever touches the site — PayPal handles it, keeping you out of PCI-DSS scope.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Passwords (if used) are hashed by Supabase Auth; consider passwordless magic-link login to avoid storing passwords at all.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Download links are signed and expire (e.g. 15–60 minutes) rather than being permanent public URLs.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All traffic over HTTPS; PayPal webhook requests are signature-verified, not just trusted because they arrived.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Since you're collecting personal data (name, email, payment record), add a short Privacy Policy page describing what's stored and why.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Rate-limit the login and download endpoints to reduce abuse/link-sharing.</w:t>
      </w:r>
    </w:p>
    <w:p>
      <w:pPr>
        <w:pStyle w:val="Heading1"/>
        <w:pBdr>
          <w:bottom w:val="single" w:color="D9D2C8" w:sz="6" w:space="4"/>
        </w:pBdr>
        <w:spacing w:after="160" w:before="360"/>
      </w:pPr>
      <w:r>
        <w:rPr>
          <w:b/>
          <w:bCs/>
          <w:color w:val="8A5A2B"/>
          <w:sz w:val="30"/>
          <w:szCs w:val="30"/>
        </w:rPr>
        <w:t xml:space="preserve">5. Suggested Next Steps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Confirm the purchase model (one-time download vs. hosted subscription) — this is the one decision that reshapes the dashboard and cost structure.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Lock pricing and the content checklist above.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Build the marketing pages (Home, Features, Pricing, FAQ) with placeholder content first, then swap in real screenshots/testimonials.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Wire up PayPal checkout → server-side verification → buyer + order + license creation → confirmation email.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Build the buyer dashboard (login, download, receipt, support).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Test the full flow end-to-end with a real small PayPal payment before launch.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2026-09-02T15:29:35.698Z</dcterms:created>
  <dcterms:modified xsi:type="dcterms:W3CDTF">2026-09-02T15:29:35.710Z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