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56860" w14:textId="1A8414C0" w:rsidR="00786909" w:rsidRDefault="003C208D" w:rsidP="003C208D">
      <w:pPr>
        <w:pStyle w:val="Title"/>
        <w:jc w:val="center"/>
      </w:pPr>
      <w:r>
        <w:t>Project proposal</w:t>
      </w:r>
    </w:p>
    <w:p w14:paraId="6185CC63" w14:textId="4BF1F073" w:rsidR="003C208D" w:rsidRDefault="003C208D" w:rsidP="003C208D">
      <w:pPr>
        <w:pStyle w:val="Subtitle"/>
      </w:pPr>
      <w:r>
        <w:t>By, Adnan Amir &amp; Poojit Maddineni</w:t>
      </w:r>
    </w:p>
    <w:p w14:paraId="3C1067AA" w14:textId="77777777" w:rsidR="003C208D" w:rsidRDefault="003C208D" w:rsidP="003C208D"/>
    <w:p w14:paraId="465664DE" w14:textId="619D9409" w:rsidR="003C208D" w:rsidRDefault="003C208D" w:rsidP="003C208D">
      <w:pPr>
        <w:pStyle w:val="Heading1"/>
      </w:pPr>
      <w:r>
        <w:t>The problem:</w:t>
      </w:r>
    </w:p>
    <w:p w14:paraId="75163964" w14:textId="100D44FC" w:rsidR="00A87096" w:rsidRPr="00A87096" w:rsidRDefault="00A87096" w:rsidP="00A87096">
      <w:pPr>
        <w:rPr>
          <w:b/>
          <w:bCs/>
        </w:rPr>
      </w:pPr>
      <w:r w:rsidRPr="00A87096">
        <w:rPr>
          <w:b/>
          <w:bCs/>
        </w:rPr>
        <w:t>Description</w:t>
      </w:r>
    </w:p>
    <w:p w14:paraId="3A0D1955" w14:textId="624446F4" w:rsidR="00A87096" w:rsidRDefault="00A87096" w:rsidP="00A87096">
      <w:r w:rsidRPr="00A87096">
        <w:t>Autonomous robots in warehouses and logistics need efficient navigation to transport items while avoiding obstacles. This project compares two leading RL algorithms—Soft Actor-Critic (SAC) and Proximal Policy Optimization (PPO)—for a differential drive robot navigating a grid-based environment in Isaac Sim. The robot learns to move from a start to a goal position while optimizing motion strategies. We will evaluate both algorithms on learning efficiency, stability, and generalization. Our findings will provide insights into the trade-offs between off-policy (SAC) and on-policy (PPO) learning, contributing to more robust robotic navigation in real-world applications.</w:t>
      </w:r>
    </w:p>
    <w:p w14:paraId="1A07A9BC" w14:textId="36375228" w:rsidR="00A87096" w:rsidRDefault="00A87096" w:rsidP="00A87096">
      <w:pPr>
        <w:rPr>
          <w:b/>
          <w:bCs/>
        </w:rPr>
      </w:pPr>
      <w:r w:rsidRPr="00A87096">
        <w:rPr>
          <w:b/>
          <w:bCs/>
        </w:rPr>
        <w:t>Formulation</w:t>
      </w:r>
    </w:p>
    <w:p w14:paraId="0124DD00" w14:textId="77777777" w:rsidR="00A87096" w:rsidRPr="00A87096" w:rsidRDefault="00A87096" w:rsidP="00A87096">
      <w:pPr>
        <w:numPr>
          <w:ilvl w:val="0"/>
          <w:numId w:val="2"/>
        </w:numPr>
      </w:pPr>
      <w:r w:rsidRPr="00A87096">
        <w:rPr>
          <w:b/>
          <w:bCs/>
        </w:rPr>
        <w:t>Input:</w:t>
      </w:r>
      <w:r w:rsidRPr="00A87096">
        <w:t xml:space="preserve"> The environment state (e.g., grid cell location, robot orientation, velocity) and goal coordinates.</w:t>
      </w:r>
    </w:p>
    <w:p w14:paraId="7E3F0311" w14:textId="77777777" w:rsidR="00A87096" w:rsidRPr="00A87096" w:rsidRDefault="00A87096" w:rsidP="00A87096">
      <w:pPr>
        <w:numPr>
          <w:ilvl w:val="0"/>
          <w:numId w:val="2"/>
        </w:numPr>
      </w:pPr>
      <w:r w:rsidRPr="00A87096">
        <w:rPr>
          <w:b/>
          <w:bCs/>
        </w:rPr>
        <w:t>Output:</w:t>
      </w:r>
      <w:r w:rsidRPr="00A87096">
        <w:t xml:space="preserve"> Action commands (e.g., linear and angular velocities) for the differential drive robot to move from a designated start to a goal position.</w:t>
      </w:r>
    </w:p>
    <w:p w14:paraId="545EA3C9" w14:textId="015EC7EA" w:rsidR="00A87096" w:rsidRDefault="00A87096" w:rsidP="00A87096">
      <w:pPr>
        <w:numPr>
          <w:ilvl w:val="0"/>
          <w:numId w:val="2"/>
        </w:numPr>
      </w:pPr>
      <w:r w:rsidRPr="00A87096">
        <w:rPr>
          <w:b/>
          <w:bCs/>
        </w:rPr>
        <w:t>Objective:</w:t>
      </w:r>
      <w:r w:rsidRPr="00A87096">
        <w:t xml:space="preserve"> The robot must navigate efficiently across the grid while avoiding obstacles (if introduced) and generalizing its learned policy across varied grid configurations.</w:t>
      </w:r>
    </w:p>
    <w:p w14:paraId="0E3A5B9A" w14:textId="77777777" w:rsidR="00A87096" w:rsidRPr="00A87096" w:rsidRDefault="00A87096" w:rsidP="00A87096">
      <w:r w:rsidRPr="00A87096">
        <w:rPr>
          <w:b/>
          <w:bCs/>
        </w:rPr>
        <w:t>Ideal Outcome:</w:t>
      </w:r>
      <w:r w:rsidRPr="00A87096">
        <w:br/>
        <w:t>We expect to demonstrate a clear performance comparison between SAC and PPO in terms of:</w:t>
      </w:r>
    </w:p>
    <w:p w14:paraId="6FD8EA20" w14:textId="77777777" w:rsidR="00A87096" w:rsidRPr="00A87096" w:rsidRDefault="00A87096" w:rsidP="00A87096">
      <w:pPr>
        <w:numPr>
          <w:ilvl w:val="0"/>
          <w:numId w:val="3"/>
        </w:numPr>
      </w:pPr>
      <w:r w:rsidRPr="00A87096">
        <w:t>Convergence speed and sample efficiency.</w:t>
      </w:r>
    </w:p>
    <w:p w14:paraId="6F9ABCE4" w14:textId="77777777" w:rsidR="00A87096" w:rsidRPr="00A87096" w:rsidRDefault="00A87096" w:rsidP="00A87096">
      <w:pPr>
        <w:numPr>
          <w:ilvl w:val="0"/>
          <w:numId w:val="3"/>
        </w:numPr>
      </w:pPr>
      <w:r w:rsidRPr="00A87096">
        <w:t>Stability of the learning process.</w:t>
      </w:r>
    </w:p>
    <w:p w14:paraId="1E4D6CFE" w14:textId="77777777" w:rsidR="00A87096" w:rsidRPr="00A87096" w:rsidRDefault="00A87096" w:rsidP="00A87096">
      <w:pPr>
        <w:numPr>
          <w:ilvl w:val="0"/>
          <w:numId w:val="3"/>
        </w:numPr>
      </w:pPr>
      <w:r w:rsidRPr="00A87096">
        <w:t>Robustness and generalization of the policy to variations in the environment.</w:t>
      </w:r>
    </w:p>
    <w:p w14:paraId="062C65DA" w14:textId="4A1AB094" w:rsidR="00A87096" w:rsidRDefault="00A87096" w:rsidP="00A87096">
      <w:pPr>
        <w:numPr>
          <w:ilvl w:val="0"/>
          <w:numId w:val="3"/>
        </w:numPr>
      </w:pPr>
      <w:r w:rsidRPr="00A87096">
        <w:t>Overall task success rate (percentage of episodes where the robot successfully reaches the goal).</w:t>
      </w:r>
    </w:p>
    <w:p w14:paraId="433B0D84" w14:textId="77777777" w:rsidR="00794EE9" w:rsidRDefault="00794EE9" w:rsidP="00794EE9"/>
    <w:p w14:paraId="6094A9EE" w14:textId="77777777" w:rsidR="00794EE9" w:rsidRDefault="00794EE9" w:rsidP="00794EE9"/>
    <w:p w14:paraId="5BDC5FFF" w14:textId="77777777" w:rsidR="00794EE9" w:rsidRDefault="00794EE9" w:rsidP="00794EE9"/>
    <w:p w14:paraId="2EC604E5" w14:textId="50BB1BA0" w:rsidR="00A87096" w:rsidRDefault="00A87096" w:rsidP="00A87096">
      <w:pPr>
        <w:pStyle w:val="Heading1"/>
      </w:pPr>
      <w:r>
        <w:lastRenderedPageBreak/>
        <w:t>The details:</w:t>
      </w:r>
    </w:p>
    <w:p w14:paraId="694E18FD" w14:textId="77777777" w:rsidR="00794EE9" w:rsidRPr="00794EE9" w:rsidRDefault="00794EE9" w:rsidP="00794EE9">
      <w:r w:rsidRPr="00794EE9">
        <w:rPr>
          <w:b/>
          <w:bCs/>
        </w:rPr>
        <w:t>Algorithms &amp; Techniques:</w:t>
      </w:r>
    </w:p>
    <w:p w14:paraId="742184F6" w14:textId="77777777" w:rsidR="00794EE9" w:rsidRPr="00794EE9" w:rsidRDefault="00794EE9" w:rsidP="00794EE9">
      <w:pPr>
        <w:numPr>
          <w:ilvl w:val="0"/>
          <w:numId w:val="4"/>
        </w:numPr>
      </w:pPr>
      <w:r w:rsidRPr="00794EE9">
        <w:rPr>
          <w:b/>
          <w:bCs/>
        </w:rPr>
        <w:t>Algorithms:</w:t>
      </w:r>
    </w:p>
    <w:p w14:paraId="44F6D684" w14:textId="77777777" w:rsidR="00794EE9" w:rsidRPr="00794EE9" w:rsidRDefault="00794EE9" w:rsidP="00794EE9">
      <w:pPr>
        <w:numPr>
          <w:ilvl w:val="1"/>
          <w:numId w:val="4"/>
        </w:numPr>
      </w:pPr>
      <w:r w:rsidRPr="00794EE9">
        <w:rPr>
          <w:i/>
          <w:iCs/>
        </w:rPr>
        <w:t>Soft Actor-Critic (SAC):</w:t>
      </w:r>
      <w:r w:rsidRPr="00794EE9">
        <w:t xml:space="preserve"> Off-policy, entropy-regularized actor-critic method.</w:t>
      </w:r>
    </w:p>
    <w:p w14:paraId="4C905740" w14:textId="77777777" w:rsidR="00794EE9" w:rsidRPr="00794EE9" w:rsidRDefault="00794EE9" w:rsidP="00794EE9">
      <w:pPr>
        <w:numPr>
          <w:ilvl w:val="1"/>
          <w:numId w:val="4"/>
        </w:numPr>
      </w:pPr>
      <w:r w:rsidRPr="00794EE9">
        <w:rPr>
          <w:i/>
          <w:iCs/>
        </w:rPr>
        <w:t>Proximal Policy Optimization (PPO):</w:t>
      </w:r>
      <w:r w:rsidRPr="00794EE9">
        <w:t xml:space="preserve"> On-policy method using a clipped surrogate objective for stable updates.</w:t>
      </w:r>
    </w:p>
    <w:p w14:paraId="58700F29" w14:textId="2393FAE6" w:rsidR="00794EE9" w:rsidRPr="00794EE9" w:rsidRDefault="00794EE9" w:rsidP="00794EE9">
      <w:pPr>
        <w:numPr>
          <w:ilvl w:val="0"/>
          <w:numId w:val="4"/>
        </w:numPr>
      </w:pPr>
      <w:r w:rsidRPr="00794EE9">
        <w:rPr>
          <w:b/>
          <w:bCs/>
        </w:rPr>
        <w:t xml:space="preserve">Generalization </w:t>
      </w:r>
      <w:proofErr w:type="gramStart"/>
      <w:r w:rsidRPr="00794EE9">
        <w:rPr>
          <w:b/>
          <w:bCs/>
        </w:rPr>
        <w:t>Techniques</w:t>
      </w:r>
      <w:r>
        <w:rPr>
          <w:b/>
          <w:bCs/>
        </w:rPr>
        <w:t>(</w:t>
      </w:r>
      <w:proofErr w:type="gramEnd"/>
      <w:r>
        <w:rPr>
          <w:b/>
          <w:bCs/>
        </w:rPr>
        <w:t>Optional – depending on time)</w:t>
      </w:r>
      <w:r w:rsidRPr="00794EE9">
        <w:rPr>
          <w:b/>
          <w:bCs/>
        </w:rPr>
        <w:t>:</w:t>
      </w:r>
    </w:p>
    <w:p w14:paraId="5E027AB9" w14:textId="77777777" w:rsidR="00794EE9" w:rsidRPr="00794EE9" w:rsidRDefault="00794EE9" w:rsidP="00794EE9">
      <w:pPr>
        <w:numPr>
          <w:ilvl w:val="1"/>
          <w:numId w:val="4"/>
        </w:numPr>
      </w:pPr>
      <w:r w:rsidRPr="00794EE9">
        <w:t>Explore data augmentation and domain randomization to improve model robustness.</w:t>
      </w:r>
    </w:p>
    <w:p w14:paraId="202AFB74" w14:textId="77777777" w:rsidR="00794EE9" w:rsidRPr="00794EE9" w:rsidRDefault="00794EE9" w:rsidP="00794EE9">
      <w:r w:rsidRPr="00794EE9">
        <w:rPr>
          <w:b/>
          <w:bCs/>
        </w:rPr>
        <w:t>Tools, Libraries, and Platforms:</w:t>
      </w:r>
    </w:p>
    <w:p w14:paraId="2BFD485D" w14:textId="67BF2655" w:rsidR="00794EE9" w:rsidRPr="00794EE9" w:rsidRDefault="00794EE9" w:rsidP="00794EE9">
      <w:pPr>
        <w:numPr>
          <w:ilvl w:val="0"/>
          <w:numId w:val="5"/>
        </w:numPr>
      </w:pPr>
      <w:r w:rsidRPr="00794EE9">
        <w:rPr>
          <w:b/>
          <w:bCs/>
        </w:rPr>
        <w:t>Simulation Platform:</w:t>
      </w:r>
      <w:r w:rsidRPr="00794EE9">
        <w:t xml:space="preserve"> NVIDIA Isaac Sim for high-fidelity robotic simulation</w:t>
      </w:r>
      <w:r>
        <w:t xml:space="preserve"> (could switch to </w:t>
      </w:r>
      <w:proofErr w:type="spellStart"/>
      <w:r>
        <w:t>MuJoCo</w:t>
      </w:r>
      <w:proofErr w:type="spellEnd"/>
      <w:r>
        <w:t>)</w:t>
      </w:r>
      <w:r w:rsidRPr="00794EE9">
        <w:t>.</w:t>
      </w:r>
    </w:p>
    <w:p w14:paraId="2ECDEC9B" w14:textId="1AE41360" w:rsidR="00794EE9" w:rsidRPr="00794EE9" w:rsidRDefault="00794EE9" w:rsidP="00794EE9">
      <w:pPr>
        <w:numPr>
          <w:ilvl w:val="0"/>
          <w:numId w:val="5"/>
        </w:numPr>
      </w:pPr>
      <w:r w:rsidRPr="00794EE9">
        <w:rPr>
          <w:b/>
          <w:bCs/>
        </w:rPr>
        <w:t>Development Environment:</w:t>
      </w:r>
      <w:r w:rsidRPr="00794EE9">
        <w:t xml:space="preserve"> Python with libraries such as </w:t>
      </w:r>
      <w:proofErr w:type="spellStart"/>
      <w:r w:rsidRPr="00794EE9">
        <w:t>PyTorch</w:t>
      </w:r>
      <w:proofErr w:type="spellEnd"/>
      <w:r w:rsidRPr="00794EE9">
        <w:t xml:space="preserve"> for deep learning components</w:t>
      </w:r>
      <w:r>
        <w:t xml:space="preserve"> and maybe gymnasium for the environment stuff</w:t>
      </w:r>
      <w:r w:rsidRPr="00794EE9">
        <w:t>.</w:t>
      </w:r>
    </w:p>
    <w:p w14:paraId="2CFAC177" w14:textId="77777777" w:rsidR="00794EE9" w:rsidRPr="00794EE9" w:rsidRDefault="00794EE9" w:rsidP="00794EE9">
      <w:pPr>
        <w:numPr>
          <w:ilvl w:val="0"/>
          <w:numId w:val="5"/>
        </w:numPr>
      </w:pPr>
      <w:r w:rsidRPr="00794EE9">
        <w:rPr>
          <w:b/>
          <w:bCs/>
        </w:rPr>
        <w:t>Robotics Frameworks:</w:t>
      </w:r>
      <w:r w:rsidRPr="00794EE9">
        <w:t xml:space="preserve"> Differential drive dynamics and stage environment models, which will be sourced online and integrated into Isaac Sim.</w:t>
      </w:r>
    </w:p>
    <w:p w14:paraId="2428F901" w14:textId="2EFDD24C" w:rsidR="00794EE9" w:rsidRPr="00794EE9" w:rsidRDefault="00794EE9" w:rsidP="00794EE9">
      <w:r w:rsidRPr="00794EE9">
        <w:rPr>
          <w:b/>
          <w:bCs/>
        </w:rPr>
        <w:t>Week-by-Week Plan:</w:t>
      </w:r>
    </w:p>
    <w:p w14:paraId="52E558BB" w14:textId="471E7443" w:rsidR="00794EE9" w:rsidRPr="00794EE9" w:rsidRDefault="00794EE9" w:rsidP="00794EE9">
      <w:pPr>
        <w:numPr>
          <w:ilvl w:val="0"/>
          <w:numId w:val="6"/>
        </w:numPr>
      </w:pPr>
      <w:r w:rsidRPr="00794EE9">
        <w:rPr>
          <w:b/>
          <w:bCs/>
        </w:rPr>
        <w:t>Week 1</w:t>
      </w:r>
      <w:r>
        <w:rPr>
          <w:b/>
          <w:bCs/>
        </w:rPr>
        <w:t xml:space="preserve"> (This week)</w:t>
      </w:r>
      <w:r w:rsidRPr="00794EE9">
        <w:rPr>
          <w:b/>
          <w:bCs/>
        </w:rPr>
        <w:t>:</w:t>
      </w:r>
    </w:p>
    <w:p w14:paraId="4389CEB5" w14:textId="77777777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Environment Setup:</w:t>
      </w:r>
    </w:p>
    <w:p w14:paraId="18CBC841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Gather resources for the differential drive model and stage environment.</w:t>
      </w:r>
    </w:p>
    <w:p w14:paraId="5CCE1890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Begin designing the grid world in Isaac Sim, defining start/goal states and obstacles if applicable.</w:t>
      </w:r>
    </w:p>
    <w:p w14:paraId="699139EE" w14:textId="77777777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Literature Review:</w:t>
      </w:r>
    </w:p>
    <w:p w14:paraId="036855B4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Review key papers and documentation for SAC, PPO, and Isaac Sim.</w:t>
      </w:r>
    </w:p>
    <w:p w14:paraId="54AC7FA1" w14:textId="77777777" w:rsidR="00794EE9" w:rsidRPr="00794EE9" w:rsidRDefault="00794EE9" w:rsidP="00794EE9">
      <w:pPr>
        <w:numPr>
          <w:ilvl w:val="0"/>
          <w:numId w:val="6"/>
        </w:numPr>
      </w:pPr>
      <w:r w:rsidRPr="00794EE9">
        <w:rPr>
          <w:b/>
          <w:bCs/>
        </w:rPr>
        <w:t>Week 2:</w:t>
      </w:r>
    </w:p>
    <w:p w14:paraId="78A927E4" w14:textId="00BEB5F1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Algorithm Implementation (</w:t>
      </w:r>
      <w:r>
        <w:rPr>
          <w:i/>
          <w:iCs/>
        </w:rPr>
        <w:t>A</w:t>
      </w:r>
      <w:r w:rsidRPr="00794EE9">
        <w:rPr>
          <w:i/>
          <w:iCs/>
        </w:rPr>
        <w:t>):</w:t>
      </w:r>
    </w:p>
    <w:p w14:paraId="0C6C3EF5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Develop initial versions of SAC and PPO from scratch.</w:t>
      </w:r>
    </w:p>
    <w:p w14:paraId="2FB7EA7D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Integrate algorithms with a basic simulation environment.</w:t>
      </w:r>
    </w:p>
    <w:p w14:paraId="3DAB7AB4" w14:textId="24304A9E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Environment Refinement (</w:t>
      </w:r>
      <w:r>
        <w:rPr>
          <w:i/>
          <w:iCs/>
        </w:rPr>
        <w:t>P</w:t>
      </w:r>
      <w:r w:rsidRPr="00794EE9">
        <w:rPr>
          <w:i/>
          <w:iCs/>
        </w:rPr>
        <w:t>):</w:t>
      </w:r>
    </w:p>
    <w:p w14:paraId="768F1531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Enhance the simulation environment in Isaac Sim for realistic dynamics.</w:t>
      </w:r>
    </w:p>
    <w:p w14:paraId="6A2CF5C7" w14:textId="77777777" w:rsidR="00794EE9" w:rsidRPr="00794EE9" w:rsidRDefault="00794EE9" w:rsidP="00794EE9">
      <w:pPr>
        <w:numPr>
          <w:ilvl w:val="0"/>
          <w:numId w:val="6"/>
        </w:numPr>
      </w:pPr>
      <w:r w:rsidRPr="00794EE9">
        <w:rPr>
          <w:b/>
          <w:bCs/>
        </w:rPr>
        <w:t>Week 3:</w:t>
      </w:r>
    </w:p>
    <w:p w14:paraId="59DDD298" w14:textId="77777777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lastRenderedPageBreak/>
        <w:t>Integration &amp; Experimentation:</w:t>
      </w:r>
    </w:p>
    <w:p w14:paraId="2DE5025D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Run initial experiments on both algorithms.</w:t>
      </w:r>
    </w:p>
    <w:p w14:paraId="459867E7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Begin testing generalization techniques (e.g., domain randomization) by varying grid configurations.</w:t>
      </w:r>
    </w:p>
    <w:p w14:paraId="02D6D2A7" w14:textId="77777777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Data Collection:</w:t>
      </w:r>
    </w:p>
    <w:p w14:paraId="065BF9F5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Record metrics such as cumulative rewards, success rate, and convergence speed.</w:t>
      </w:r>
    </w:p>
    <w:p w14:paraId="1190E2B5" w14:textId="77777777" w:rsidR="00794EE9" w:rsidRPr="00794EE9" w:rsidRDefault="00794EE9" w:rsidP="00794EE9">
      <w:pPr>
        <w:numPr>
          <w:ilvl w:val="0"/>
          <w:numId w:val="6"/>
        </w:numPr>
      </w:pPr>
      <w:r w:rsidRPr="00794EE9">
        <w:rPr>
          <w:b/>
          <w:bCs/>
        </w:rPr>
        <w:t>Week 4:</w:t>
      </w:r>
    </w:p>
    <w:p w14:paraId="7E55F4C9" w14:textId="765F10B8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Analysis:</w:t>
      </w:r>
    </w:p>
    <w:p w14:paraId="429CB912" w14:textId="6BAB63F4" w:rsidR="00794EE9" w:rsidRPr="00794EE9" w:rsidRDefault="00794EE9" w:rsidP="00794EE9">
      <w:pPr>
        <w:numPr>
          <w:ilvl w:val="2"/>
          <w:numId w:val="6"/>
        </w:numPr>
      </w:pPr>
      <w:r w:rsidRPr="00794EE9">
        <w:t>Perform detailed comparisons on the effects of different hyperparameters and generalization methods.</w:t>
      </w:r>
    </w:p>
    <w:p w14:paraId="1174B4F1" w14:textId="77777777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Reporting:</w:t>
      </w:r>
    </w:p>
    <w:p w14:paraId="454E4D61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Compile results, create visualizations, and prepare the final project report.</w:t>
      </w:r>
    </w:p>
    <w:p w14:paraId="1C70A8D7" w14:textId="701984BF" w:rsidR="00A87096" w:rsidRDefault="00794EE9" w:rsidP="00A87096">
      <w:pPr>
        <w:numPr>
          <w:ilvl w:val="2"/>
          <w:numId w:val="6"/>
        </w:numPr>
      </w:pPr>
      <w:r w:rsidRPr="00794EE9">
        <w:t>Conduct a final review and prepare a demonstration of the simulation and results.</w:t>
      </w:r>
    </w:p>
    <w:p w14:paraId="570B47D3" w14:textId="77777777" w:rsidR="00A87096" w:rsidRPr="00A87096" w:rsidRDefault="00A87096" w:rsidP="00A87096">
      <w:pPr>
        <w:pStyle w:val="Heading1"/>
      </w:pPr>
      <w:r w:rsidRPr="00A87096">
        <w:t>Team Members &amp; Division of Labor:</w:t>
      </w:r>
    </w:p>
    <w:p w14:paraId="66CF5B8B" w14:textId="193BE6FE" w:rsidR="00A87096" w:rsidRPr="00A87096" w:rsidRDefault="00A87096" w:rsidP="00A87096">
      <w:pPr>
        <w:numPr>
          <w:ilvl w:val="0"/>
          <w:numId w:val="1"/>
        </w:numPr>
      </w:pPr>
      <w:r>
        <w:rPr>
          <w:b/>
          <w:bCs/>
        </w:rPr>
        <w:t>Poojit (P)</w:t>
      </w:r>
      <w:r w:rsidRPr="00A87096">
        <w:rPr>
          <w:b/>
          <w:bCs/>
        </w:rPr>
        <w:t>:</w:t>
      </w:r>
      <w:r w:rsidRPr="00A87096">
        <w:t xml:space="preserve"> Responsible for designing and implementing the simulation environment in Isaac Sim. This includes sourcing and integrating the differential drive robot model and stage </w:t>
      </w:r>
      <w:proofErr w:type="gramStart"/>
      <w:r w:rsidRPr="00A87096">
        <w:t>environment, and</w:t>
      </w:r>
      <w:proofErr w:type="gramEnd"/>
      <w:r w:rsidRPr="00A87096">
        <w:t xml:space="preserve"> setting up the grid with start and goal states.</w:t>
      </w:r>
    </w:p>
    <w:p w14:paraId="4108838A" w14:textId="76CF1350" w:rsidR="00A87096" w:rsidRPr="00A87096" w:rsidRDefault="00A87096" w:rsidP="00A87096">
      <w:pPr>
        <w:numPr>
          <w:ilvl w:val="0"/>
          <w:numId w:val="1"/>
        </w:numPr>
      </w:pPr>
      <w:r>
        <w:rPr>
          <w:b/>
          <w:bCs/>
        </w:rPr>
        <w:t>Adnan (A)</w:t>
      </w:r>
      <w:r w:rsidRPr="00A87096">
        <w:rPr>
          <w:b/>
          <w:bCs/>
        </w:rPr>
        <w:t>:</w:t>
      </w:r>
      <w:r w:rsidRPr="00A87096">
        <w:t xml:space="preserve"> Responsible for coding the RL algorithms from scratch—specifically, implementing Soft Actor-Critic (SAC) and Proximal Policy Optimization (PPO)—and integrating them with the simulation environment</w:t>
      </w:r>
      <w:r>
        <w:t>.</w:t>
      </w:r>
    </w:p>
    <w:sectPr w:rsidR="00A87096" w:rsidRPr="00A8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94BCD" w14:textId="77777777" w:rsidR="00BE3B5E" w:rsidRDefault="00BE3B5E" w:rsidP="003C208D">
      <w:pPr>
        <w:spacing w:after="0" w:line="240" w:lineRule="auto"/>
      </w:pPr>
      <w:r>
        <w:separator/>
      </w:r>
    </w:p>
  </w:endnote>
  <w:endnote w:type="continuationSeparator" w:id="0">
    <w:p w14:paraId="3DF8722A" w14:textId="77777777" w:rsidR="00BE3B5E" w:rsidRDefault="00BE3B5E" w:rsidP="003C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AD98C" w14:textId="77777777" w:rsidR="00BE3B5E" w:rsidRDefault="00BE3B5E" w:rsidP="003C208D">
      <w:pPr>
        <w:spacing w:after="0" w:line="240" w:lineRule="auto"/>
      </w:pPr>
      <w:r>
        <w:separator/>
      </w:r>
    </w:p>
  </w:footnote>
  <w:footnote w:type="continuationSeparator" w:id="0">
    <w:p w14:paraId="5FF044C8" w14:textId="77777777" w:rsidR="00BE3B5E" w:rsidRDefault="00BE3B5E" w:rsidP="003C2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04E61"/>
    <w:multiLevelType w:val="multilevel"/>
    <w:tmpl w:val="2AA0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B3F10"/>
    <w:multiLevelType w:val="multilevel"/>
    <w:tmpl w:val="0322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0446A"/>
    <w:multiLevelType w:val="multilevel"/>
    <w:tmpl w:val="CB90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F9F"/>
    <w:multiLevelType w:val="multilevel"/>
    <w:tmpl w:val="28C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D5A57"/>
    <w:multiLevelType w:val="multilevel"/>
    <w:tmpl w:val="13B0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D1FE0"/>
    <w:multiLevelType w:val="multilevel"/>
    <w:tmpl w:val="056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222863">
    <w:abstractNumId w:val="2"/>
  </w:num>
  <w:num w:numId="2" w16cid:durableId="1302150933">
    <w:abstractNumId w:val="1"/>
  </w:num>
  <w:num w:numId="3" w16cid:durableId="1670937273">
    <w:abstractNumId w:val="0"/>
  </w:num>
  <w:num w:numId="4" w16cid:durableId="317347084">
    <w:abstractNumId w:val="3"/>
  </w:num>
  <w:num w:numId="5" w16cid:durableId="414741035">
    <w:abstractNumId w:val="5"/>
  </w:num>
  <w:num w:numId="6" w16cid:durableId="192888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8D"/>
    <w:rsid w:val="002C4633"/>
    <w:rsid w:val="003C208D"/>
    <w:rsid w:val="00786909"/>
    <w:rsid w:val="00794EE9"/>
    <w:rsid w:val="00A87096"/>
    <w:rsid w:val="00BE3B5E"/>
    <w:rsid w:val="00CF3B32"/>
    <w:rsid w:val="00D4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E730"/>
  <w15:chartTrackingRefBased/>
  <w15:docId w15:val="{44DFBAFE-B047-48C8-BC04-A9F1840C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08D"/>
  </w:style>
  <w:style w:type="paragraph" w:styleId="Heading1">
    <w:name w:val="heading 1"/>
    <w:basedOn w:val="Normal"/>
    <w:next w:val="Normal"/>
    <w:link w:val="Heading1Char"/>
    <w:uiPriority w:val="9"/>
    <w:qFormat/>
    <w:rsid w:val="003C20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0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08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08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08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08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08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08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08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8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0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08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08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08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08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08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08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08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20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208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08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08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08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C208D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3C2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08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08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08D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C208D"/>
    <w:rPr>
      <w:b/>
      <w:bCs/>
      <w:caps w:val="0"/>
      <w:smallCaps/>
      <w:color w:val="auto"/>
      <w:spacing w:val="3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8D"/>
  </w:style>
  <w:style w:type="paragraph" w:styleId="Footer">
    <w:name w:val="footer"/>
    <w:basedOn w:val="Normal"/>
    <w:link w:val="FooterChar"/>
    <w:uiPriority w:val="99"/>
    <w:unhideWhenUsed/>
    <w:rsid w:val="003C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8D"/>
  </w:style>
  <w:style w:type="paragraph" w:styleId="Caption">
    <w:name w:val="caption"/>
    <w:basedOn w:val="Normal"/>
    <w:next w:val="Normal"/>
    <w:uiPriority w:val="35"/>
    <w:semiHidden/>
    <w:unhideWhenUsed/>
    <w:qFormat/>
    <w:rsid w:val="003C208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C208D"/>
    <w:rPr>
      <w:b/>
      <w:bCs/>
    </w:rPr>
  </w:style>
  <w:style w:type="character" w:styleId="Emphasis">
    <w:name w:val="Emphasis"/>
    <w:basedOn w:val="DefaultParagraphFont"/>
    <w:uiPriority w:val="20"/>
    <w:qFormat/>
    <w:rsid w:val="003C208D"/>
    <w:rPr>
      <w:i/>
      <w:iCs/>
    </w:rPr>
  </w:style>
  <w:style w:type="paragraph" w:styleId="NoSpacing">
    <w:name w:val="No Spacing"/>
    <w:uiPriority w:val="1"/>
    <w:qFormat/>
    <w:rsid w:val="003C20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C208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C208D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C208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0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D9192-1050-4E27-BF56-39474121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Amir, Adnan</dc:creator>
  <cp:keywords/>
  <dc:description/>
  <cp:lastModifiedBy>Amir, Adnan</cp:lastModifiedBy>
  <cp:revision>1</cp:revision>
  <dcterms:created xsi:type="dcterms:W3CDTF">2025-02-25T17:24:00Z</dcterms:created>
  <dcterms:modified xsi:type="dcterms:W3CDTF">2025-02-25T17:54:00Z</dcterms:modified>
</cp:coreProperties>
</file>